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F05E57" w14:textId="77777777" w:rsidR="00BC4152" w:rsidRPr="00D56BC1" w:rsidRDefault="00BC4152" w:rsidP="00BC4152">
      <w:pPr>
        <w:rPr>
          <w:rFonts w:eastAsiaTheme="minorHAnsi"/>
          <w:color w:val="404040" w:themeColor="text1" w:themeTint="BF"/>
          <w:kern w:val="2"/>
          <w:sz w:val="44"/>
          <w:szCs w:val="44"/>
        </w:rPr>
      </w:pPr>
      <w:r w:rsidRPr="00D56BC1">
        <w:rPr>
          <w:rFonts w:eastAsiaTheme="minorHAnsi"/>
          <w:color w:val="404040" w:themeColor="text1" w:themeTint="BF"/>
          <w:kern w:val="2"/>
          <w:sz w:val="44"/>
          <w:szCs w:val="44"/>
        </w:rPr>
        <w:t>Walker River Decision Support Tool (version 2.0):</w:t>
      </w:r>
    </w:p>
    <w:p w14:paraId="66601DC0" w14:textId="690728B0" w:rsidR="00BC4152" w:rsidRPr="00D56BC1" w:rsidRDefault="00BC4152" w:rsidP="00BC4152">
      <w:pPr>
        <w:rPr>
          <w:rFonts w:eastAsiaTheme="minorHAnsi"/>
          <w:color w:val="404040" w:themeColor="text1" w:themeTint="BF"/>
          <w:kern w:val="2"/>
          <w:sz w:val="44"/>
          <w:szCs w:val="44"/>
        </w:rPr>
      </w:pPr>
      <w:r>
        <w:rPr>
          <w:rFonts w:eastAsiaTheme="minorHAnsi"/>
          <w:color w:val="404040" w:themeColor="text1" w:themeTint="BF"/>
          <w:kern w:val="2"/>
          <w:sz w:val="44"/>
          <w:szCs w:val="44"/>
        </w:rPr>
        <w:t>User Guide</w:t>
      </w:r>
    </w:p>
    <w:p w14:paraId="1277349D" w14:textId="1B2F8DF5" w:rsidR="00736492" w:rsidRPr="00B0630A" w:rsidRDefault="00736492" w:rsidP="00B0630A">
      <w:pPr>
        <w:pStyle w:val="CoverTitle"/>
        <w:rPr>
          <w:rFonts w:ascii="Arial Narrow" w:hAnsi="Arial Narrow"/>
        </w:rPr>
      </w:pPr>
    </w:p>
    <w:p w14:paraId="4923C0DE" w14:textId="77777777" w:rsidR="00BC4152" w:rsidRPr="00D56BC1" w:rsidRDefault="00BC4152" w:rsidP="00BC4152">
      <w:pPr>
        <w:rPr>
          <w:rFonts w:eastAsiaTheme="minorHAnsi"/>
          <w:color w:val="404040" w:themeColor="text1" w:themeTint="BF"/>
          <w:kern w:val="2"/>
          <w:sz w:val="32"/>
          <w:szCs w:val="32"/>
        </w:rPr>
      </w:pPr>
      <w:r w:rsidRPr="00D56BC1">
        <w:rPr>
          <w:rFonts w:eastAsiaTheme="minorHAnsi"/>
          <w:color w:val="404040" w:themeColor="text1" w:themeTint="BF"/>
          <w:kern w:val="2"/>
          <w:sz w:val="32"/>
          <w:szCs w:val="32"/>
        </w:rPr>
        <w:t>Douglas P. Boyle, University of Nevada, Reno</w:t>
      </w:r>
    </w:p>
    <w:p w14:paraId="7BAAE18E" w14:textId="77777777" w:rsidR="00BC4152" w:rsidRPr="00D56BC1" w:rsidRDefault="00BC4152" w:rsidP="00BC4152">
      <w:pPr>
        <w:rPr>
          <w:rFonts w:eastAsiaTheme="minorHAnsi"/>
          <w:color w:val="404040" w:themeColor="text1" w:themeTint="BF"/>
          <w:kern w:val="2"/>
          <w:sz w:val="32"/>
          <w:szCs w:val="32"/>
        </w:rPr>
      </w:pPr>
      <w:r w:rsidRPr="00D56BC1">
        <w:rPr>
          <w:rFonts w:eastAsiaTheme="minorHAnsi"/>
          <w:color w:val="404040" w:themeColor="text1" w:themeTint="BF"/>
          <w:kern w:val="2"/>
          <w:sz w:val="32"/>
          <w:szCs w:val="32"/>
        </w:rPr>
        <w:t>Chris Garner, University of Nevada, Reno</w:t>
      </w:r>
    </w:p>
    <w:p w14:paraId="659C0DC7" w14:textId="77777777" w:rsidR="00BC4152" w:rsidRPr="00D56BC1" w:rsidRDefault="00BC4152" w:rsidP="00BC4152">
      <w:pPr>
        <w:rPr>
          <w:rFonts w:eastAsiaTheme="minorHAnsi"/>
          <w:color w:val="404040" w:themeColor="text1" w:themeTint="BF"/>
          <w:kern w:val="2"/>
          <w:sz w:val="32"/>
          <w:szCs w:val="32"/>
        </w:rPr>
      </w:pPr>
      <w:r w:rsidRPr="00D56BC1">
        <w:rPr>
          <w:rFonts w:eastAsiaTheme="minorHAnsi"/>
          <w:color w:val="404040" w:themeColor="text1" w:themeTint="BF"/>
          <w:kern w:val="2"/>
          <w:sz w:val="32"/>
          <w:szCs w:val="32"/>
        </w:rPr>
        <w:t xml:space="preserve">Enrique </w:t>
      </w:r>
      <w:proofErr w:type="spellStart"/>
      <w:r w:rsidRPr="00D56BC1">
        <w:rPr>
          <w:rFonts w:eastAsiaTheme="minorHAnsi"/>
          <w:color w:val="404040" w:themeColor="text1" w:themeTint="BF"/>
          <w:kern w:val="2"/>
          <w:sz w:val="32"/>
          <w:szCs w:val="32"/>
        </w:rPr>
        <w:t>Triana</w:t>
      </w:r>
      <w:proofErr w:type="spellEnd"/>
      <w:r w:rsidRPr="00D56BC1">
        <w:rPr>
          <w:rFonts w:eastAsiaTheme="minorHAnsi"/>
          <w:color w:val="404040" w:themeColor="text1" w:themeTint="BF"/>
          <w:kern w:val="2"/>
          <w:sz w:val="32"/>
          <w:szCs w:val="32"/>
        </w:rPr>
        <w:t>, MWH Global</w:t>
      </w:r>
    </w:p>
    <w:p w14:paraId="28A72DCF" w14:textId="77777777" w:rsidR="006B7750" w:rsidRPr="00457E36" w:rsidRDefault="006B7750" w:rsidP="009E018A">
      <w:pPr>
        <w:pStyle w:val="TOC1"/>
        <w:rPr>
          <w:rFonts w:ascii="Arial Narrow" w:hAnsi="Arial Narrow"/>
        </w:rPr>
      </w:pPr>
    </w:p>
    <w:p w14:paraId="309533FF" w14:textId="77777777" w:rsidR="006B7750" w:rsidRPr="00457E36" w:rsidRDefault="006B7750" w:rsidP="009E018A">
      <w:pPr>
        <w:pStyle w:val="TOC1"/>
        <w:rPr>
          <w:rFonts w:ascii="Arial Narrow" w:hAnsi="Arial Narrow"/>
        </w:rPr>
      </w:pPr>
    </w:p>
    <w:p w14:paraId="66F8874A" w14:textId="77777777" w:rsidR="006B7750" w:rsidRPr="00457E36" w:rsidRDefault="006B7750" w:rsidP="009E018A">
      <w:pPr>
        <w:pStyle w:val="TOC1"/>
        <w:rPr>
          <w:rFonts w:ascii="Arial Narrow" w:hAnsi="Arial Narrow"/>
        </w:rPr>
      </w:pPr>
    </w:p>
    <w:p w14:paraId="11753548" w14:textId="61FFB834" w:rsidR="006B7750" w:rsidRPr="005164A2" w:rsidRDefault="006B7750" w:rsidP="00DE4936">
      <w:pPr>
        <w:pStyle w:val="TOCHeading"/>
      </w:pPr>
      <w:r w:rsidRPr="00457E36">
        <w:rPr>
          <w:color w:val="000080"/>
        </w:rPr>
        <w:br w:type="page"/>
      </w:r>
      <w:r w:rsidRPr="005164A2">
        <w:lastRenderedPageBreak/>
        <w:t xml:space="preserve">Table of </w:t>
      </w:r>
      <w:r w:rsidRPr="0099165C">
        <w:t>Contents</w:t>
      </w:r>
    </w:p>
    <w:p w14:paraId="1020BB05" w14:textId="77777777" w:rsidR="00DB07D4" w:rsidRDefault="00DE4936">
      <w:pPr>
        <w:pStyle w:val="TOC2"/>
        <w:tabs>
          <w:tab w:val="left" w:pos="936"/>
          <w:tab w:val="right" w:leader="dot" w:pos="8630"/>
        </w:tabs>
        <w:rPr>
          <w:rFonts w:asciiTheme="minorHAnsi" w:eastAsiaTheme="minorEastAsia" w:hAnsiTheme="minorHAnsi" w:cstheme="minorBidi"/>
          <w:i w:val="0"/>
          <w:iCs w:val="0"/>
          <w:noProof/>
          <w:color w:val="auto"/>
          <w:kern w:val="0"/>
        </w:rPr>
      </w:pPr>
      <w:r>
        <w:rPr>
          <w:color w:val="auto"/>
        </w:rPr>
        <w:fldChar w:fldCharType="begin"/>
      </w:r>
      <w:r>
        <w:rPr>
          <w:color w:val="auto"/>
        </w:rPr>
        <w:instrText xml:space="preserve"> TOC \o "1-3" </w:instrText>
      </w:r>
      <w:r>
        <w:rPr>
          <w:color w:val="auto"/>
        </w:rPr>
        <w:fldChar w:fldCharType="separate"/>
      </w:r>
      <w:r w:rsidR="00DB07D4">
        <w:rPr>
          <w:noProof/>
        </w:rPr>
        <w:t>1.</w:t>
      </w:r>
      <w:r w:rsidR="00DB07D4">
        <w:rPr>
          <w:rFonts w:asciiTheme="minorHAnsi" w:eastAsiaTheme="minorEastAsia" w:hAnsiTheme="minorHAnsi" w:cstheme="minorBidi"/>
          <w:i w:val="0"/>
          <w:iCs w:val="0"/>
          <w:noProof/>
          <w:color w:val="auto"/>
          <w:kern w:val="0"/>
        </w:rPr>
        <w:tab/>
      </w:r>
      <w:r w:rsidR="00DB07D4">
        <w:rPr>
          <w:noProof/>
        </w:rPr>
        <w:t>Overview</w:t>
      </w:r>
      <w:r w:rsidR="00DB07D4">
        <w:rPr>
          <w:noProof/>
        </w:rPr>
        <w:tab/>
      </w:r>
      <w:r w:rsidR="00DB07D4">
        <w:rPr>
          <w:noProof/>
        </w:rPr>
        <w:fldChar w:fldCharType="begin"/>
      </w:r>
      <w:r w:rsidR="00DB07D4">
        <w:rPr>
          <w:noProof/>
        </w:rPr>
        <w:instrText xml:space="preserve"> PAGEREF _Toc348172339 \h </w:instrText>
      </w:r>
      <w:r w:rsidR="00DB07D4">
        <w:rPr>
          <w:noProof/>
        </w:rPr>
      </w:r>
      <w:r w:rsidR="00DB07D4">
        <w:rPr>
          <w:noProof/>
        </w:rPr>
        <w:fldChar w:fldCharType="separate"/>
      </w:r>
      <w:r w:rsidR="00DB07D4">
        <w:rPr>
          <w:noProof/>
        </w:rPr>
        <w:t>5</w:t>
      </w:r>
      <w:r w:rsidR="00DB07D4">
        <w:rPr>
          <w:noProof/>
        </w:rPr>
        <w:fldChar w:fldCharType="end"/>
      </w:r>
    </w:p>
    <w:p w14:paraId="52B36B0F"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2.</w:t>
      </w:r>
      <w:r>
        <w:rPr>
          <w:rFonts w:asciiTheme="minorHAnsi" w:eastAsiaTheme="minorEastAsia" w:hAnsiTheme="minorHAnsi" w:cstheme="minorBidi"/>
          <w:i w:val="0"/>
          <w:iCs w:val="0"/>
          <w:noProof/>
          <w:color w:val="auto"/>
          <w:kern w:val="0"/>
        </w:rPr>
        <w:tab/>
      </w:r>
      <w:r>
        <w:rPr>
          <w:noProof/>
        </w:rPr>
        <w:t>Contents of the DVD</w:t>
      </w:r>
      <w:r>
        <w:rPr>
          <w:noProof/>
        </w:rPr>
        <w:tab/>
      </w:r>
      <w:r>
        <w:rPr>
          <w:noProof/>
        </w:rPr>
        <w:fldChar w:fldCharType="begin"/>
      </w:r>
      <w:r>
        <w:rPr>
          <w:noProof/>
        </w:rPr>
        <w:instrText xml:space="preserve"> PAGEREF _Toc348172340 \h </w:instrText>
      </w:r>
      <w:r>
        <w:rPr>
          <w:noProof/>
        </w:rPr>
      </w:r>
      <w:r>
        <w:rPr>
          <w:noProof/>
        </w:rPr>
        <w:fldChar w:fldCharType="separate"/>
      </w:r>
      <w:r>
        <w:rPr>
          <w:noProof/>
        </w:rPr>
        <w:t>5</w:t>
      </w:r>
      <w:r>
        <w:rPr>
          <w:noProof/>
        </w:rPr>
        <w:fldChar w:fldCharType="end"/>
      </w:r>
    </w:p>
    <w:p w14:paraId="481EF9C9"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3.</w:t>
      </w:r>
      <w:r>
        <w:rPr>
          <w:rFonts w:asciiTheme="minorHAnsi" w:eastAsiaTheme="minorEastAsia" w:hAnsiTheme="minorHAnsi" w:cstheme="minorBidi"/>
          <w:i w:val="0"/>
          <w:iCs w:val="0"/>
          <w:noProof/>
          <w:color w:val="auto"/>
          <w:kern w:val="0"/>
        </w:rPr>
        <w:tab/>
      </w:r>
      <w:r>
        <w:rPr>
          <w:noProof/>
        </w:rPr>
        <w:t>Additional Software Requirements (Not on the DVD)</w:t>
      </w:r>
      <w:r>
        <w:rPr>
          <w:noProof/>
        </w:rPr>
        <w:tab/>
      </w:r>
      <w:r>
        <w:rPr>
          <w:noProof/>
        </w:rPr>
        <w:fldChar w:fldCharType="begin"/>
      </w:r>
      <w:r>
        <w:rPr>
          <w:noProof/>
        </w:rPr>
        <w:instrText xml:space="preserve"> PAGEREF _Toc348172341 \h </w:instrText>
      </w:r>
      <w:r>
        <w:rPr>
          <w:noProof/>
        </w:rPr>
      </w:r>
      <w:r>
        <w:rPr>
          <w:noProof/>
        </w:rPr>
        <w:fldChar w:fldCharType="separate"/>
      </w:r>
      <w:r>
        <w:rPr>
          <w:noProof/>
        </w:rPr>
        <w:t>5</w:t>
      </w:r>
      <w:r>
        <w:rPr>
          <w:noProof/>
        </w:rPr>
        <w:fldChar w:fldCharType="end"/>
      </w:r>
    </w:p>
    <w:p w14:paraId="67617DF7"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4.</w:t>
      </w:r>
      <w:r>
        <w:rPr>
          <w:rFonts w:asciiTheme="minorHAnsi" w:eastAsiaTheme="minorEastAsia" w:hAnsiTheme="minorHAnsi" w:cstheme="minorBidi"/>
          <w:i w:val="0"/>
          <w:iCs w:val="0"/>
          <w:noProof/>
          <w:color w:val="auto"/>
          <w:kern w:val="0"/>
        </w:rPr>
        <w:tab/>
      </w:r>
      <w:r>
        <w:rPr>
          <w:noProof/>
        </w:rPr>
        <w:t>System Requirements</w:t>
      </w:r>
      <w:r>
        <w:rPr>
          <w:noProof/>
        </w:rPr>
        <w:tab/>
      </w:r>
      <w:r>
        <w:rPr>
          <w:noProof/>
        </w:rPr>
        <w:fldChar w:fldCharType="begin"/>
      </w:r>
      <w:r>
        <w:rPr>
          <w:noProof/>
        </w:rPr>
        <w:instrText xml:space="preserve"> PAGEREF _Toc348172342 \h </w:instrText>
      </w:r>
      <w:r>
        <w:rPr>
          <w:noProof/>
        </w:rPr>
      </w:r>
      <w:r>
        <w:rPr>
          <w:noProof/>
        </w:rPr>
        <w:fldChar w:fldCharType="separate"/>
      </w:r>
      <w:r>
        <w:rPr>
          <w:noProof/>
        </w:rPr>
        <w:t>5</w:t>
      </w:r>
      <w:r>
        <w:rPr>
          <w:noProof/>
        </w:rPr>
        <w:fldChar w:fldCharType="end"/>
      </w:r>
    </w:p>
    <w:p w14:paraId="222A66CA"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Supported Operating Systems</w:t>
      </w:r>
      <w:r>
        <w:rPr>
          <w:noProof/>
        </w:rPr>
        <w:tab/>
      </w:r>
      <w:r>
        <w:rPr>
          <w:noProof/>
        </w:rPr>
        <w:fldChar w:fldCharType="begin"/>
      </w:r>
      <w:r>
        <w:rPr>
          <w:noProof/>
        </w:rPr>
        <w:instrText xml:space="preserve"> PAGEREF _Toc348172343 \h </w:instrText>
      </w:r>
      <w:r>
        <w:rPr>
          <w:noProof/>
        </w:rPr>
      </w:r>
      <w:r>
        <w:rPr>
          <w:noProof/>
        </w:rPr>
        <w:fldChar w:fldCharType="separate"/>
      </w:r>
      <w:r>
        <w:rPr>
          <w:noProof/>
        </w:rPr>
        <w:t>5</w:t>
      </w:r>
      <w:r>
        <w:rPr>
          <w:noProof/>
        </w:rPr>
        <w:fldChar w:fldCharType="end"/>
      </w:r>
    </w:p>
    <w:p w14:paraId="4FB6291A"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Hardware Minimum Requirements</w:t>
      </w:r>
      <w:r>
        <w:rPr>
          <w:noProof/>
        </w:rPr>
        <w:tab/>
      </w:r>
      <w:r>
        <w:rPr>
          <w:noProof/>
        </w:rPr>
        <w:fldChar w:fldCharType="begin"/>
      </w:r>
      <w:r>
        <w:rPr>
          <w:noProof/>
        </w:rPr>
        <w:instrText xml:space="preserve"> PAGEREF _Toc348172344 \h </w:instrText>
      </w:r>
      <w:r>
        <w:rPr>
          <w:noProof/>
        </w:rPr>
      </w:r>
      <w:r>
        <w:rPr>
          <w:noProof/>
        </w:rPr>
        <w:fldChar w:fldCharType="separate"/>
      </w:r>
      <w:r>
        <w:rPr>
          <w:noProof/>
        </w:rPr>
        <w:t>5</w:t>
      </w:r>
      <w:r>
        <w:rPr>
          <w:noProof/>
        </w:rPr>
        <w:fldChar w:fldCharType="end"/>
      </w:r>
    </w:p>
    <w:p w14:paraId="1A539C7F"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System Settings</w:t>
      </w:r>
      <w:r>
        <w:rPr>
          <w:noProof/>
        </w:rPr>
        <w:tab/>
      </w:r>
      <w:r>
        <w:rPr>
          <w:noProof/>
        </w:rPr>
        <w:fldChar w:fldCharType="begin"/>
      </w:r>
      <w:r>
        <w:rPr>
          <w:noProof/>
        </w:rPr>
        <w:instrText xml:space="preserve"> PAGEREF _Toc348172345 \h </w:instrText>
      </w:r>
      <w:r>
        <w:rPr>
          <w:noProof/>
        </w:rPr>
      </w:r>
      <w:r>
        <w:rPr>
          <w:noProof/>
        </w:rPr>
        <w:fldChar w:fldCharType="separate"/>
      </w:r>
      <w:r>
        <w:rPr>
          <w:noProof/>
        </w:rPr>
        <w:t>5</w:t>
      </w:r>
      <w:r>
        <w:rPr>
          <w:noProof/>
        </w:rPr>
        <w:fldChar w:fldCharType="end"/>
      </w:r>
    </w:p>
    <w:p w14:paraId="14A763A5"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Runtime Requirements</w:t>
      </w:r>
      <w:r>
        <w:rPr>
          <w:noProof/>
        </w:rPr>
        <w:tab/>
      </w:r>
      <w:r>
        <w:rPr>
          <w:noProof/>
        </w:rPr>
        <w:fldChar w:fldCharType="begin"/>
      </w:r>
      <w:r>
        <w:rPr>
          <w:noProof/>
        </w:rPr>
        <w:instrText xml:space="preserve"> PAGEREF _Toc348172346 \h </w:instrText>
      </w:r>
      <w:r>
        <w:rPr>
          <w:noProof/>
        </w:rPr>
      </w:r>
      <w:r>
        <w:rPr>
          <w:noProof/>
        </w:rPr>
        <w:fldChar w:fldCharType="separate"/>
      </w:r>
      <w:r>
        <w:rPr>
          <w:noProof/>
        </w:rPr>
        <w:t>6</w:t>
      </w:r>
      <w:r>
        <w:rPr>
          <w:noProof/>
        </w:rPr>
        <w:fldChar w:fldCharType="end"/>
      </w:r>
    </w:p>
    <w:p w14:paraId="74A66A8F"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5.</w:t>
      </w:r>
      <w:r>
        <w:rPr>
          <w:rFonts w:asciiTheme="minorHAnsi" w:eastAsiaTheme="minorEastAsia" w:hAnsiTheme="minorHAnsi" w:cstheme="minorBidi"/>
          <w:i w:val="0"/>
          <w:iCs w:val="0"/>
          <w:noProof/>
          <w:color w:val="auto"/>
          <w:kern w:val="0"/>
        </w:rPr>
        <w:tab/>
      </w:r>
      <w:r>
        <w:rPr>
          <w:noProof/>
        </w:rPr>
        <w:t>Installation and Setup of DST</w:t>
      </w:r>
      <w:r>
        <w:rPr>
          <w:noProof/>
        </w:rPr>
        <w:tab/>
      </w:r>
      <w:r>
        <w:rPr>
          <w:noProof/>
        </w:rPr>
        <w:fldChar w:fldCharType="begin"/>
      </w:r>
      <w:r>
        <w:rPr>
          <w:noProof/>
        </w:rPr>
        <w:instrText xml:space="preserve"> PAGEREF _Toc348172347 \h </w:instrText>
      </w:r>
      <w:r>
        <w:rPr>
          <w:noProof/>
        </w:rPr>
      </w:r>
      <w:r>
        <w:rPr>
          <w:noProof/>
        </w:rPr>
        <w:fldChar w:fldCharType="separate"/>
      </w:r>
      <w:r>
        <w:rPr>
          <w:noProof/>
        </w:rPr>
        <w:t>6</w:t>
      </w:r>
      <w:r>
        <w:rPr>
          <w:noProof/>
        </w:rPr>
        <w:fldChar w:fldCharType="end"/>
      </w:r>
    </w:p>
    <w:p w14:paraId="2F52E3F1"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DST Workspace Setup</w:t>
      </w:r>
      <w:r>
        <w:rPr>
          <w:noProof/>
        </w:rPr>
        <w:tab/>
      </w:r>
      <w:r>
        <w:rPr>
          <w:noProof/>
        </w:rPr>
        <w:fldChar w:fldCharType="begin"/>
      </w:r>
      <w:r>
        <w:rPr>
          <w:noProof/>
        </w:rPr>
        <w:instrText xml:space="preserve"> PAGEREF _Toc348172348 \h </w:instrText>
      </w:r>
      <w:r>
        <w:rPr>
          <w:noProof/>
        </w:rPr>
      </w:r>
      <w:r>
        <w:rPr>
          <w:noProof/>
        </w:rPr>
        <w:fldChar w:fldCharType="separate"/>
      </w:r>
      <w:r>
        <w:rPr>
          <w:noProof/>
        </w:rPr>
        <w:t>6</w:t>
      </w:r>
      <w:r>
        <w:rPr>
          <w:noProof/>
        </w:rPr>
        <w:fldChar w:fldCharType="end"/>
      </w:r>
    </w:p>
    <w:p w14:paraId="19FF4EEC"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Installing Microsoft .Net Framework 4.0</w:t>
      </w:r>
      <w:r>
        <w:rPr>
          <w:noProof/>
        </w:rPr>
        <w:tab/>
      </w:r>
      <w:r>
        <w:rPr>
          <w:noProof/>
        </w:rPr>
        <w:fldChar w:fldCharType="begin"/>
      </w:r>
      <w:r>
        <w:rPr>
          <w:noProof/>
        </w:rPr>
        <w:instrText xml:space="preserve"> PAGEREF _Toc348172349 \h </w:instrText>
      </w:r>
      <w:r>
        <w:rPr>
          <w:noProof/>
        </w:rPr>
      </w:r>
      <w:r>
        <w:rPr>
          <w:noProof/>
        </w:rPr>
        <w:fldChar w:fldCharType="separate"/>
      </w:r>
      <w:r>
        <w:rPr>
          <w:noProof/>
        </w:rPr>
        <w:t>6</w:t>
      </w:r>
      <w:r>
        <w:rPr>
          <w:noProof/>
        </w:rPr>
        <w:fldChar w:fldCharType="end"/>
      </w:r>
    </w:p>
    <w:p w14:paraId="72837A50"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Installing the Walker DST Controller</w:t>
      </w:r>
      <w:r>
        <w:rPr>
          <w:noProof/>
        </w:rPr>
        <w:tab/>
      </w:r>
      <w:r>
        <w:rPr>
          <w:noProof/>
        </w:rPr>
        <w:fldChar w:fldCharType="begin"/>
      </w:r>
      <w:r>
        <w:rPr>
          <w:noProof/>
        </w:rPr>
        <w:instrText xml:space="preserve"> PAGEREF _Toc348172350 \h </w:instrText>
      </w:r>
      <w:r>
        <w:rPr>
          <w:noProof/>
        </w:rPr>
      </w:r>
      <w:r>
        <w:rPr>
          <w:noProof/>
        </w:rPr>
        <w:fldChar w:fldCharType="separate"/>
      </w:r>
      <w:r>
        <w:rPr>
          <w:noProof/>
        </w:rPr>
        <w:t>6</w:t>
      </w:r>
      <w:r>
        <w:rPr>
          <w:noProof/>
        </w:rPr>
        <w:fldChar w:fldCharType="end"/>
      </w:r>
    </w:p>
    <w:p w14:paraId="38F85350"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Installing MODSIM-DSS 8.1 for Windows 7</w:t>
      </w:r>
      <w:r>
        <w:rPr>
          <w:noProof/>
        </w:rPr>
        <w:tab/>
      </w:r>
      <w:r>
        <w:rPr>
          <w:noProof/>
        </w:rPr>
        <w:fldChar w:fldCharType="begin"/>
      </w:r>
      <w:r>
        <w:rPr>
          <w:noProof/>
        </w:rPr>
        <w:instrText xml:space="preserve"> PAGEREF _Toc348172351 \h </w:instrText>
      </w:r>
      <w:r>
        <w:rPr>
          <w:noProof/>
        </w:rPr>
      </w:r>
      <w:r>
        <w:rPr>
          <w:noProof/>
        </w:rPr>
        <w:fldChar w:fldCharType="separate"/>
      </w:r>
      <w:r>
        <w:rPr>
          <w:noProof/>
        </w:rPr>
        <w:t>8</w:t>
      </w:r>
      <w:r>
        <w:rPr>
          <w:noProof/>
        </w:rPr>
        <w:fldChar w:fldCharType="end"/>
      </w:r>
    </w:p>
    <w:p w14:paraId="29A0EE78"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Installing MODSIM-DSS 8.1 for Windows XP</w:t>
      </w:r>
      <w:r>
        <w:rPr>
          <w:noProof/>
        </w:rPr>
        <w:tab/>
      </w:r>
      <w:r>
        <w:rPr>
          <w:noProof/>
        </w:rPr>
        <w:fldChar w:fldCharType="begin"/>
      </w:r>
      <w:r>
        <w:rPr>
          <w:noProof/>
        </w:rPr>
        <w:instrText xml:space="preserve"> PAGEREF _Toc348172352 \h </w:instrText>
      </w:r>
      <w:r>
        <w:rPr>
          <w:noProof/>
        </w:rPr>
      </w:r>
      <w:r>
        <w:rPr>
          <w:noProof/>
        </w:rPr>
        <w:fldChar w:fldCharType="separate"/>
      </w:r>
      <w:r>
        <w:rPr>
          <w:noProof/>
        </w:rPr>
        <w:t>8</w:t>
      </w:r>
      <w:r>
        <w:rPr>
          <w:noProof/>
        </w:rPr>
        <w:fldChar w:fldCharType="end"/>
      </w:r>
    </w:p>
    <w:p w14:paraId="1DE9333C"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 xml:space="preserve">To obtain the MODSIM-DSS 8.1 </w:t>
      </w:r>
      <w:r w:rsidRPr="008B3E35">
        <w:rPr>
          <w:rFonts w:cs="Tahoma"/>
          <w:noProof/>
          <w:color w:val="auto"/>
          <w:kern w:val="0"/>
        </w:rPr>
        <w:t>user manual, for Windows 7 and XP</w:t>
      </w:r>
      <w:r>
        <w:rPr>
          <w:noProof/>
        </w:rPr>
        <w:t>, open the following link:</w:t>
      </w:r>
      <w:r>
        <w:rPr>
          <w:noProof/>
        </w:rPr>
        <w:tab/>
      </w:r>
      <w:r>
        <w:rPr>
          <w:noProof/>
        </w:rPr>
        <w:fldChar w:fldCharType="begin"/>
      </w:r>
      <w:r>
        <w:rPr>
          <w:noProof/>
        </w:rPr>
        <w:instrText xml:space="preserve"> PAGEREF _Toc348172353 \h </w:instrText>
      </w:r>
      <w:r>
        <w:rPr>
          <w:noProof/>
        </w:rPr>
      </w:r>
      <w:r>
        <w:rPr>
          <w:noProof/>
        </w:rPr>
        <w:fldChar w:fldCharType="separate"/>
      </w:r>
      <w:r>
        <w:rPr>
          <w:noProof/>
        </w:rPr>
        <w:t>8</w:t>
      </w:r>
      <w:r>
        <w:rPr>
          <w:noProof/>
        </w:rPr>
        <w:fldChar w:fldCharType="end"/>
      </w:r>
    </w:p>
    <w:p w14:paraId="165F3CC5"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MODFLOW</w:t>
      </w:r>
      <w:r>
        <w:rPr>
          <w:noProof/>
        </w:rPr>
        <w:tab/>
      </w:r>
      <w:r>
        <w:rPr>
          <w:noProof/>
        </w:rPr>
        <w:fldChar w:fldCharType="begin"/>
      </w:r>
      <w:r>
        <w:rPr>
          <w:noProof/>
        </w:rPr>
        <w:instrText xml:space="preserve"> PAGEREF _Toc348172354 \h </w:instrText>
      </w:r>
      <w:r>
        <w:rPr>
          <w:noProof/>
        </w:rPr>
      </w:r>
      <w:r>
        <w:rPr>
          <w:noProof/>
        </w:rPr>
        <w:fldChar w:fldCharType="separate"/>
      </w:r>
      <w:r>
        <w:rPr>
          <w:noProof/>
        </w:rPr>
        <w:t>9</w:t>
      </w:r>
      <w:r>
        <w:rPr>
          <w:noProof/>
        </w:rPr>
        <w:fldChar w:fldCharType="end"/>
      </w:r>
    </w:p>
    <w:p w14:paraId="5EAB1F57"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Microsoft Access 2010, Microsoft Visual Studio 2010, &amp; ArcGIS 9.3</w:t>
      </w:r>
      <w:r>
        <w:rPr>
          <w:noProof/>
        </w:rPr>
        <w:tab/>
      </w:r>
      <w:r>
        <w:rPr>
          <w:noProof/>
        </w:rPr>
        <w:fldChar w:fldCharType="begin"/>
      </w:r>
      <w:r>
        <w:rPr>
          <w:noProof/>
        </w:rPr>
        <w:instrText xml:space="preserve"> PAGEREF _Toc348172355 \h </w:instrText>
      </w:r>
      <w:r>
        <w:rPr>
          <w:noProof/>
        </w:rPr>
      </w:r>
      <w:r>
        <w:rPr>
          <w:noProof/>
        </w:rPr>
        <w:fldChar w:fldCharType="separate"/>
      </w:r>
      <w:r>
        <w:rPr>
          <w:noProof/>
        </w:rPr>
        <w:t>9</w:t>
      </w:r>
      <w:r>
        <w:rPr>
          <w:noProof/>
        </w:rPr>
        <w:fldChar w:fldCharType="end"/>
      </w:r>
    </w:p>
    <w:p w14:paraId="65DE3B46"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MODFLOW post-processing software</w:t>
      </w:r>
      <w:r>
        <w:rPr>
          <w:noProof/>
        </w:rPr>
        <w:tab/>
      </w:r>
      <w:r>
        <w:rPr>
          <w:noProof/>
        </w:rPr>
        <w:fldChar w:fldCharType="begin"/>
      </w:r>
      <w:r>
        <w:rPr>
          <w:noProof/>
        </w:rPr>
        <w:instrText xml:space="preserve"> PAGEREF _Toc348172356 \h </w:instrText>
      </w:r>
      <w:r>
        <w:rPr>
          <w:noProof/>
        </w:rPr>
      </w:r>
      <w:r>
        <w:rPr>
          <w:noProof/>
        </w:rPr>
        <w:fldChar w:fldCharType="separate"/>
      </w:r>
      <w:r>
        <w:rPr>
          <w:noProof/>
        </w:rPr>
        <w:t>9</w:t>
      </w:r>
      <w:r>
        <w:rPr>
          <w:noProof/>
        </w:rPr>
        <w:fldChar w:fldCharType="end"/>
      </w:r>
    </w:p>
    <w:p w14:paraId="1994D123"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6.</w:t>
      </w:r>
      <w:r>
        <w:rPr>
          <w:rFonts w:asciiTheme="minorHAnsi" w:eastAsiaTheme="minorEastAsia" w:hAnsiTheme="minorHAnsi" w:cstheme="minorBidi"/>
          <w:i w:val="0"/>
          <w:iCs w:val="0"/>
          <w:noProof/>
          <w:color w:val="auto"/>
          <w:kern w:val="0"/>
        </w:rPr>
        <w:tab/>
      </w:r>
      <w:r>
        <w:rPr>
          <w:noProof/>
        </w:rPr>
        <w:t>DST Files Workspace Reference</w:t>
      </w:r>
      <w:r>
        <w:rPr>
          <w:noProof/>
        </w:rPr>
        <w:tab/>
      </w:r>
      <w:r>
        <w:rPr>
          <w:noProof/>
        </w:rPr>
        <w:fldChar w:fldCharType="begin"/>
      </w:r>
      <w:r>
        <w:rPr>
          <w:noProof/>
        </w:rPr>
        <w:instrText xml:space="preserve"> PAGEREF _Toc348172357 \h </w:instrText>
      </w:r>
      <w:r>
        <w:rPr>
          <w:noProof/>
        </w:rPr>
      </w:r>
      <w:r>
        <w:rPr>
          <w:noProof/>
        </w:rPr>
        <w:fldChar w:fldCharType="separate"/>
      </w:r>
      <w:r>
        <w:rPr>
          <w:noProof/>
        </w:rPr>
        <w:t>9</w:t>
      </w:r>
      <w:r>
        <w:rPr>
          <w:noProof/>
        </w:rPr>
        <w:fldChar w:fldCharType="end"/>
      </w:r>
    </w:p>
    <w:p w14:paraId="7D27E3FC"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Data Files</w:t>
      </w:r>
      <w:r>
        <w:rPr>
          <w:noProof/>
        </w:rPr>
        <w:tab/>
      </w:r>
      <w:r>
        <w:rPr>
          <w:noProof/>
        </w:rPr>
        <w:fldChar w:fldCharType="begin"/>
      </w:r>
      <w:r>
        <w:rPr>
          <w:noProof/>
        </w:rPr>
        <w:instrText xml:space="preserve"> PAGEREF _Toc348172358 \h </w:instrText>
      </w:r>
      <w:r>
        <w:rPr>
          <w:noProof/>
        </w:rPr>
      </w:r>
      <w:r>
        <w:rPr>
          <w:noProof/>
        </w:rPr>
        <w:fldChar w:fldCharType="separate"/>
      </w:r>
      <w:r>
        <w:rPr>
          <w:noProof/>
        </w:rPr>
        <w:t>9</w:t>
      </w:r>
      <w:r>
        <w:rPr>
          <w:noProof/>
        </w:rPr>
        <w:fldChar w:fldCharType="end"/>
      </w:r>
    </w:p>
    <w:p w14:paraId="7E622431"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GIS Files</w:t>
      </w:r>
      <w:r>
        <w:rPr>
          <w:noProof/>
        </w:rPr>
        <w:tab/>
      </w:r>
      <w:r>
        <w:rPr>
          <w:noProof/>
        </w:rPr>
        <w:fldChar w:fldCharType="begin"/>
      </w:r>
      <w:r>
        <w:rPr>
          <w:noProof/>
        </w:rPr>
        <w:instrText xml:space="preserve"> PAGEREF _Toc348172359 \h </w:instrText>
      </w:r>
      <w:r>
        <w:rPr>
          <w:noProof/>
        </w:rPr>
      </w:r>
      <w:r>
        <w:rPr>
          <w:noProof/>
        </w:rPr>
        <w:fldChar w:fldCharType="separate"/>
      </w:r>
      <w:r>
        <w:rPr>
          <w:noProof/>
        </w:rPr>
        <w:t>10</w:t>
      </w:r>
      <w:r>
        <w:rPr>
          <w:noProof/>
        </w:rPr>
        <w:fldChar w:fldCharType="end"/>
      </w:r>
    </w:p>
    <w:p w14:paraId="1613705A"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DST Files</w:t>
      </w:r>
      <w:r>
        <w:rPr>
          <w:noProof/>
        </w:rPr>
        <w:tab/>
      </w:r>
      <w:r>
        <w:rPr>
          <w:noProof/>
        </w:rPr>
        <w:fldChar w:fldCharType="begin"/>
      </w:r>
      <w:r>
        <w:rPr>
          <w:noProof/>
        </w:rPr>
        <w:instrText xml:space="preserve"> PAGEREF _Toc348172360 \h </w:instrText>
      </w:r>
      <w:r>
        <w:rPr>
          <w:noProof/>
        </w:rPr>
      </w:r>
      <w:r>
        <w:rPr>
          <w:noProof/>
        </w:rPr>
        <w:fldChar w:fldCharType="separate"/>
      </w:r>
      <w:r>
        <w:rPr>
          <w:noProof/>
        </w:rPr>
        <w:t>12</w:t>
      </w:r>
      <w:r>
        <w:rPr>
          <w:noProof/>
        </w:rPr>
        <w:fldChar w:fldCharType="end"/>
      </w:r>
    </w:p>
    <w:p w14:paraId="02C9EC9D"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MODSIM Files</w:t>
      </w:r>
      <w:r>
        <w:rPr>
          <w:noProof/>
        </w:rPr>
        <w:tab/>
      </w:r>
      <w:r>
        <w:rPr>
          <w:noProof/>
        </w:rPr>
        <w:fldChar w:fldCharType="begin"/>
      </w:r>
      <w:r>
        <w:rPr>
          <w:noProof/>
        </w:rPr>
        <w:instrText xml:space="preserve"> PAGEREF _Toc348172361 \h </w:instrText>
      </w:r>
      <w:r>
        <w:rPr>
          <w:noProof/>
        </w:rPr>
      </w:r>
      <w:r>
        <w:rPr>
          <w:noProof/>
        </w:rPr>
        <w:fldChar w:fldCharType="separate"/>
      </w:r>
      <w:r>
        <w:rPr>
          <w:noProof/>
        </w:rPr>
        <w:t>13</w:t>
      </w:r>
      <w:r>
        <w:rPr>
          <w:noProof/>
        </w:rPr>
        <w:fldChar w:fldCharType="end"/>
      </w:r>
    </w:p>
    <w:p w14:paraId="1786F431"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MODFLOW Files</w:t>
      </w:r>
      <w:r>
        <w:rPr>
          <w:noProof/>
        </w:rPr>
        <w:tab/>
      </w:r>
      <w:r>
        <w:rPr>
          <w:noProof/>
        </w:rPr>
        <w:fldChar w:fldCharType="begin"/>
      </w:r>
      <w:r>
        <w:rPr>
          <w:noProof/>
        </w:rPr>
        <w:instrText xml:space="preserve"> PAGEREF _Toc348172362 \h </w:instrText>
      </w:r>
      <w:r>
        <w:rPr>
          <w:noProof/>
        </w:rPr>
      </w:r>
      <w:r>
        <w:rPr>
          <w:noProof/>
        </w:rPr>
        <w:fldChar w:fldCharType="separate"/>
      </w:r>
      <w:r>
        <w:rPr>
          <w:noProof/>
        </w:rPr>
        <w:t>13</w:t>
      </w:r>
      <w:r>
        <w:rPr>
          <w:noProof/>
        </w:rPr>
        <w:fldChar w:fldCharType="end"/>
      </w:r>
    </w:p>
    <w:p w14:paraId="2F52B546"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7.</w:t>
      </w:r>
      <w:r>
        <w:rPr>
          <w:rFonts w:asciiTheme="minorHAnsi" w:eastAsiaTheme="minorEastAsia" w:hAnsiTheme="minorHAnsi" w:cstheme="minorBidi"/>
          <w:i w:val="0"/>
          <w:iCs w:val="0"/>
          <w:noProof/>
          <w:color w:val="auto"/>
          <w:kern w:val="0"/>
        </w:rPr>
        <w:tab/>
      </w:r>
      <w:r>
        <w:rPr>
          <w:noProof/>
        </w:rPr>
        <w:t>DST User Guide</w:t>
      </w:r>
      <w:r>
        <w:rPr>
          <w:noProof/>
        </w:rPr>
        <w:tab/>
      </w:r>
      <w:r>
        <w:rPr>
          <w:noProof/>
        </w:rPr>
        <w:fldChar w:fldCharType="begin"/>
      </w:r>
      <w:r>
        <w:rPr>
          <w:noProof/>
        </w:rPr>
        <w:instrText xml:space="preserve"> PAGEREF _Toc348172363 \h </w:instrText>
      </w:r>
      <w:r>
        <w:rPr>
          <w:noProof/>
        </w:rPr>
      </w:r>
      <w:r>
        <w:rPr>
          <w:noProof/>
        </w:rPr>
        <w:fldChar w:fldCharType="separate"/>
      </w:r>
      <w:r>
        <w:rPr>
          <w:noProof/>
        </w:rPr>
        <w:t>13</w:t>
      </w:r>
      <w:r>
        <w:rPr>
          <w:noProof/>
        </w:rPr>
        <w:fldChar w:fldCharType="end"/>
      </w:r>
    </w:p>
    <w:p w14:paraId="13011520"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Overview</w:t>
      </w:r>
      <w:r>
        <w:rPr>
          <w:noProof/>
        </w:rPr>
        <w:tab/>
      </w:r>
      <w:r>
        <w:rPr>
          <w:noProof/>
        </w:rPr>
        <w:fldChar w:fldCharType="begin"/>
      </w:r>
      <w:r>
        <w:rPr>
          <w:noProof/>
        </w:rPr>
        <w:instrText xml:space="preserve"> PAGEREF _Toc348172364 \h </w:instrText>
      </w:r>
      <w:r>
        <w:rPr>
          <w:noProof/>
        </w:rPr>
      </w:r>
      <w:r>
        <w:rPr>
          <w:noProof/>
        </w:rPr>
        <w:fldChar w:fldCharType="separate"/>
      </w:r>
      <w:r>
        <w:rPr>
          <w:noProof/>
        </w:rPr>
        <w:t>14</w:t>
      </w:r>
      <w:r>
        <w:rPr>
          <w:noProof/>
        </w:rPr>
        <w:fldChar w:fldCharType="end"/>
      </w:r>
    </w:p>
    <w:p w14:paraId="2B94262C"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DST Preferences</w:t>
      </w:r>
      <w:r>
        <w:rPr>
          <w:noProof/>
        </w:rPr>
        <w:tab/>
      </w:r>
      <w:r>
        <w:rPr>
          <w:noProof/>
        </w:rPr>
        <w:fldChar w:fldCharType="begin"/>
      </w:r>
      <w:r>
        <w:rPr>
          <w:noProof/>
        </w:rPr>
        <w:instrText xml:space="preserve"> PAGEREF _Toc348172365 \h </w:instrText>
      </w:r>
      <w:r>
        <w:rPr>
          <w:noProof/>
        </w:rPr>
      </w:r>
      <w:r>
        <w:rPr>
          <w:noProof/>
        </w:rPr>
        <w:fldChar w:fldCharType="separate"/>
      </w:r>
      <w:r>
        <w:rPr>
          <w:noProof/>
        </w:rPr>
        <w:t>16</w:t>
      </w:r>
      <w:r>
        <w:rPr>
          <w:noProof/>
        </w:rPr>
        <w:fldChar w:fldCharType="end"/>
      </w:r>
    </w:p>
    <w:p w14:paraId="6D892CA4"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MODSIM Network Preparation</w:t>
      </w:r>
      <w:r>
        <w:rPr>
          <w:noProof/>
        </w:rPr>
        <w:tab/>
      </w:r>
      <w:r>
        <w:rPr>
          <w:noProof/>
        </w:rPr>
        <w:fldChar w:fldCharType="begin"/>
      </w:r>
      <w:r>
        <w:rPr>
          <w:noProof/>
        </w:rPr>
        <w:instrText xml:space="preserve"> PAGEREF _Toc348172366 \h </w:instrText>
      </w:r>
      <w:r>
        <w:rPr>
          <w:noProof/>
        </w:rPr>
      </w:r>
      <w:r>
        <w:rPr>
          <w:noProof/>
        </w:rPr>
        <w:fldChar w:fldCharType="separate"/>
      </w:r>
      <w:r>
        <w:rPr>
          <w:noProof/>
        </w:rPr>
        <w:t>16</w:t>
      </w:r>
      <w:r>
        <w:rPr>
          <w:noProof/>
        </w:rPr>
        <w:fldChar w:fldCharType="end"/>
      </w:r>
    </w:p>
    <w:p w14:paraId="4282746F"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Surface Water Allocation Module</w:t>
      </w:r>
      <w:r>
        <w:rPr>
          <w:noProof/>
        </w:rPr>
        <w:tab/>
      </w:r>
      <w:r>
        <w:rPr>
          <w:noProof/>
        </w:rPr>
        <w:fldChar w:fldCharType="begin"/>
      </w:r>
      <w:r>
        <w:rPr>
          <w:noProof/>
        </w:rPr>
        <w:instrText xml:space="preserve"> PAGEREF _Toc348172367 \h </w:instrText>
      </w:r>
      <w:r>
        <w:rPr>
          <w:noProof/>
        </w:rPr>
      </w:r>
      <w:r>
        <w:rPr>
          <w:noProof/>
        </w:rPr>
        <w:fldChar w:fldCharType="separate"/>
      </w:r>
      <w:r>
        <w:rPr>
          <w:noProof/>
        </w:rPr>
        <w:t>19</w:t>
      </w:r>
      <w:r>
        <w:rPr>
          <w:noProof/>
        </w:rPr>
        <w:fldChar w:fldCharType="end"/>
      </w:r>
    </w:p>
    <w:p w14:paraId="21B98C89"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HRU Water Balance Module</w:t>
      </w:r>
      <w:r>
        <w:rPr>
          <w:noProof/>
        </w:rPr>
        <w:tab/>
      </w:r>
      <w:r>
        <w:rPr>
          <w:noProof/>
        </w:rPr>
        <w:fldChar w:fldCharType="begin"/>
      </w:r>
      <w:r>
        <w:rPr>
          <w:noProof/>
        </w:rPr>
        <w:instrText xml:space="preserve"> PAGEREF _Toc348172368 \h </w:instrText>
      </w:r>
      <w:r>
        <w:rPr>
          <w:noProof/>
        </w:rPr>
      </w:r>
      <w:r>
        <w:rPr>
          <w:noProof/>
        </w:rPr>
        <w:fldChar w:fldCharType="separate"/>
      </w:r>
      <w:r>
        <w:rPr>
          <w:noProof/>
        </w:rPr>
        <w:t>20</w:t>
      </w:r>
      <w:r>
        <w:rPr>
          <w:noProof/>
        </w:rPr>
        <w:fldChar w:fldCharType="end"/>
      </w:r>
    </w:p>
    <w:p w14:paraId="66511ED0"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Groundwater Modeling Module</w:t>
      </w:r>
      <w:r>
        <w:rPr>
          <w:noProof/>
        </w:rPr>
        <w:tab/>
      </w:r>
      <w:r>
        <w:rPr>
          <w:noProof/>
        </w:rPr>
        <w:fldChar w:fldCharType="begin"/>
      </w:r>
      <w:r>
        <w:rPr>
          <w:noProof/>
        </w:rPr>
        <w:instrText xml:space="preserve"> PAGEREF _Toc348172369 \h </w:instrText>
      </w:r>
      <w:r>
        <w:rPr>
          <w:noProof/>
        </w:rPr>
      </w:r>
      <w:r>
        <w:rPr>
          <w:noProof/>
        </w:rPr>
        <w:fldChar w:fldCharType="separate"/>
      </w:r>
      <w:r>
        <w:rPr>
          <w:noProof/>
        </w:rPr>
        <w:t>21</w:t>
      </w:r>
      <w:r>
        <w:rPr>
          <w:noProof/>
        </w:rPr>
        <w:fldChar w:fldCharType="end"/>
      </w:r>
    </w:p>
    <w:p w14:paraId="5117F07F"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Convergence Checks</w:t>
      </w:r>
      <w:r>
        <w:rPr>
          <w:noProof/>
        </w:rPr>
        <w:tab/>
      </w:r>
      <w:r>
        <w:rPr>
          <w:noProof/>
        </w:rPr>
        <w:fldChar w:fldCharType="begin"/>
      </w:r>
      <w:r>
        <w:rPr>
          <w:noProof/>
        </w:rPr>
        <w:instrText xml:space="preserve"> PAGEREF _Toc348172370 \h </w:instrText>
      </w:r>
      <w:r>
        <w:rPr>
          <w:noProof/>
        </w:rPr>
      </w:r>
      <w:r>
        <w:rPr>
          <w:noProof/>
        </w:rPr>
        <w:fldChar w:fldCharType="separate"/>
      </w:r>
      <w:r>
        <w:rPr>
          <w:noProof/>
        </w:rPr>
        <w:t>22</w:t>
      </w:r>
      <w:r>
        <w:rPr>
          <w:noProof/>
        </w:rPr>
        <w:fldChar w:fldCharType="end"/>
      </w:r>
    </w:p>
    <w:p w14:paraId="1E72174C"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8.</w:t>
      </w:r>
      <w:r>
        <w:rPr>
          <w:rFonts w:asciiTheme="minorHAnsi" w:eastAsiaTheme="minorEastAsia" w:hAnsiTheme="minorHAnsi" w:cstheme="minorBidi"/>
          <w:i w:val="0"/>
          <w:iCs w:val="0"/>
          <w:noProof/>
          <w:color w:val="auto"/>
          <w:kern w:val="0"/>
        </w:rPr>
        <w:tab/>
      </w:r>
      <w:r>
        <w:rPr>
          <w:noProof/>
        </w:rPr>
        <w:t>Run the Baseline and Application 80700</w:t>
      </w:r>
      <w:r>
        <w:rPr>
          <w:noProof/>
        </w:rPr>
        <w:tab/>
      </w:r>
      <w:r>
        <w:rPr>
          <w:noProof/>
        </w:rPr>
        <w:fldChar w:fldCharType="begin"/>
      </w:r>
      <w:r>
        <w:rPr>
          <w:noProof/>
        </w:rPr>
        <w:instrText xml:space="preserve"> PAGEREF _Toc348172371 \h </w:instrText>
      </w:r>
      <w:r>
        <w:rPr>
          <w:noProof/>
        </w:rPr>
      </w:r>
      <w:r>
        <w:rPr>
          <w:noProof/>
        </w:rPr>
        <w:fldChar w:fldCharType="separate"/>
      </w:r>
      <w:r>
        <w:rPr>
          <w:noProof/>
        </w:rPr>
        <w:t>23</w:t>
      </w:r>
      <w:r>
        <w:rPr>
          <w:noProof/>
        </w:rPr>
        <w:fldChar w:fldCharType="end"/>
      </w:r>
    </w:p>
    <w:p w14:paraId="19F48C50"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Setting the Workspace</w:t>
      </w:r>
      <w:r>
        <w:rPr>
          <w:noProof/>
        </w:rPr>
        <w:tab/>
      </w:r>
      <w:r>
        <w:rPr>
          <w:noProof/>
        </w:rPr>
        <w:fldChar w:fldCharType="begin"/>
      </w:r>
      <w:r>
        <w:rPr>
          <w:noProof/>
        </w:rPr>
        <w:instrText xml:space="preserve"> PAGEREF _Toc348172372 \h </w:instrText>
      </w:r>
      <w:r>
        <w:rPr>
          <w:noProof/>
        </w:rPr>
      </w:r>
      <w:r>
        <w:rPr>
          <w:noProof/>
        </w:rPr>
        <w:fldChar w:fldCharType="separate"/>
      </w:r>
      <w:r>
        <w:rPr>
          <w:noProof/>
        </w:rPr>
        <w:t>24</w:t>
      </w:r>
      <w:r>
        <w:rPr>
          <w:noProof/>
        </w:rPr>
        <w:fldChar w:fldCharType="end"/>
      </w:r>
    </w:p>
    <w:p w14:paraId="55B79A66"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Performing the Baseline Run</w:t>
      </w:r>
      <w:r>
        <w:rPr>
          <w:noProof/>
        </w:rPr>
        <w:tab/>
      </w:r>
      <w:r>
        <w:rPr>
          <w:noProof/>
        </w:rPr>
        <w:fldChar w:fldCharType="begin"/>
      </w:r>
      <w:r>
        <w:rPr>
          <w:noProof/>
        </w:rPr>
        <w:instrText xml:space="preserve"> PAGEREF _Toc348172373 \h </w:instrText>
      </w:r>
      <w:r>
        <w:rPr>
          <w:noProof/>
        </w:rPr>
      </w:r>
      <w:r>
        <w:rPr>
          <w:noProof/>
        </w:rPr>
        <w:fldChar w:fldCharType="separate"/>
      </w:r>
      <w:r>
        <w:rPr>
          <w:noProof/>
        </w:rPr>
        <w:t>24</w:t>
      </w:r>
      <w:r>
        <w:rPr>
          <w:noProof/>
        </w:rPr>
        <w:fldChar w:fldCharType="end"/>
      </w:r>
    </w:p>
    <w:p w14:paraId="7FAB23E0"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Performing the Application 80700 Run</w:t>
      </w:r>
      <w:r>
        <w:rPr>
          <w:noProof/>
        </w:rPr>
        <w:tab/>
      </w:r>
      <w:r>
        <w:rPr>
          <w:noProof/>
        </w:rPr>
        <w:fldChar w:fldCharType="begin"/>
      </w:r>
      <w:r>
        <w:rPr>
          <w:noProof/>
        </w:rPr>
        <w:instrText xml:space="preserve"> PAGEREF _Toc348172374 \h </w:instrText>
      </w:r>
      <w:r>
        <w:rPr>
          <w:noProof/>
        </w:rPr>
      </w:r>
      <w:r>
        <w:rPr>
          <w:noProof/>
        </w:rPr>
        <w:fldChar w:fldCharType="separate"/>
      </w:r>
      <w:r>
        <w:rPr>
          <w:noProof/>
        </w:rPr>
        <w:t>26</w:t>
      </w:r>
      <w:r>
        <w:rPr>
          <w:noProof/>
        </w:rPr>
        <w:fldChar w:fldCharType="end"/>
      </w:r>
    </w:p>
    <w:p w14:paraId="638C4CFF"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9.</w:t>
      </w:r>
      <w:r>
        <w:rPr>
          <w:rFonts w:asciiTheme="minorHAnsi" w:eastAsiaTheme="minorEastAsia" w:hAnsiTheme="minorHAnsi" w:cstheme="minorBidi"/>
          <w:i w:val="0"/>
          <w:iCs w:val="0"/>
          <w:noProof/>
          <w:color w:val="auto"/>
          <w:kern w:val="0"/>
        </w:rPr>
        <w:tab/>
      </w:r>
      <w:r>
        <w:rPr>
          <w:noProof/>
        </w:rPr>
        <w:t>Viewing and Comparing the Results</w:t>
      </w:r>
      <w:r>
        <w:rPr>
          <w:noProof/>
        </w:rPr>
        <w:tab/>
      </w:r>
      <w:r>
        <w:rPr>
          <w:noProof/>
        </w:rPr>
        <w:fldChar w:fldCharType="begin"/>
      </w:r>
      <w:r>
        <w:rPr>
          <w:noProof/>
        </w:rPr>
        <w:instrText xml:space="preserve"> PAGEREF _Toc348172375 \h </w:instrText>
      </w:r>
      <w:r>
        <w:rPr>
          <w:noProof/>
        </w:rPr>
      </w:r>
      <w:r>
        <w:rPr>
          <w:noProof/>
        </w:rPr>
        <w:fldChar w:fldCharType="separate"/>
      </w:r>
      <w:r>
        <w:rPr>
          <w:noProof/>
        </w:rPr>
        <w:t>27</w:t>
      </w:r>
      <w:r>
        <w:rPr>
          <w:noProof/>
        </w:rPr>
        <w:fldChar w:fldCharType="end"/>
      </w:r>
    </w:p>
    <w:p w14:paraId="1872BFCF"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MODSIM</w:t>
      </w:r>
      <w:r>
        <w:rPr>
          <w:noProof/>
        </w:rPr>
        <w:tab/>
      </w:r>
      <w:r>
        <w:rPr>
          <w:noProof/>
        </w:rPr>
        <w:fldChar w:fldCharType="begin"/>
      </w:r>
      <w:r>
        <w:rPr>
          <w:noProof/>
        </w:rPr>
        <w:instrText xml:space="preserve"> PAGEREF _Toc348172376 \h </w:instrText>
      </w:r>
      <w:r>
        <w:rPr>
          <w:noProof/>
        </w:rPr>
      </w:r>
      <w:r>
        <w:rPr>
          <w:noProof/>
        </w:rPr>
        <w:fldChar w:fldCharType="separate"/>
      </w:r>
      <w:r>
        <w:rPr>
          <w:noProof/>
        </w:rPr>
        <w:t>27</w:t>
      </w:r>
      <w:r>
        <w:rPr>
          <w:noProof/>
        </w:rPr>
        <w:fldChar w:fldCharType="end"/>
      </w:r>
    </w:p>
    <w:p w14:paraId="053534A1"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HRU Water Balance</w:t>
      </w:r>
      <w:r>
        <w:rPr>
          <w:noProof/>
        </w:rPr>
        <w:tab/>
      </w:r>
      <w:r>
        <w:rPr>
          <w:noProof/>
        </w:rPr>
        <w:fldChar w:fldCharType="begin"/>
      </w:r>
      <w:r>
        <w:rPr>
          <w:noProof/>
        </w:rPr>
        <w:instrText xml:space="preserve"> PAGEREF _Toc348172377 \h </w:instrText>
      </w:r>
      <w:r>
        <w:rPr>
          <w:noProof/>
        </w:rPr>
      </w:r>
      <w:r>
        <w:rPr>
          <w:noProof/>
        </w:rPr>
        <w:fldChar w:fldCharType="separate"/>
      </w:r>
      <w:r>
        <w:rPr>
          <w:noProof/>
        </w:rPr>
        <w:t>27</w:t>
      </w:r>
      <w:r>
        <w:rPr>
          <w:noProof/>
        </w:rPr>
        <w:fldChar w:fldCharType="end"/>
      </w:r>
    </w:p>
    <w:p w14:paraId="6530C274" w14:textId="77777777" w:rsidR="00DB07D4" w:rsidRDefault="00DB07D4">
      <w:pPr>
        <w:pStyle w:val="TOC3"/>
        <w:tabs>
          <w:tab w:val="right" w:leader="dot" w:pos="8630"/>
        </w:tabs>
        <w:rPr>
          <w:rFonts w:asciiTheme="minorHAnsi" w:eastAsiaTheme="minorEastAsia" w:hAnsiTheme="minorHAnsi" w:cstheme="minorBidi"/>
          <w:noProof/>
          <w:color w:val="auto"/>
          <w:kern w:val="0"/>
        </w:rPr>
      </w:pPr>
      <w:r>
        <w:rPr>
          <w:noProof/>
        </w:rPr>
        <w:t>MODFLOW</w:t>
      </w:r>
      <w:r>
        <w:rPr>
          <w:noProof/>
        </w:rPr>
        <w:tab/>
      </w:r>
      <w:r>
        <w:rPr>
          <w:noProof/>
        </w:rPr>
        <w:fldChar w:fldCharType="begin"/>
      </w:r>
      <w:r>
        <w:rPr>
          <w:noProof/>
        </w:rPr>
        <w:instrText xml:space="preserve"> PAGEREF _Toc348172378 \h </w:instrText>
      </w:r>
      <w:r>
        <w:rPr>
          <w:noProof/>
        </w:rPr>
      </w:r>
      <w:r>
        <w:rPr>
          <w:noProof/>
        </w:rPr>
        <w:fldChar w:fldCharType="separate"/>
      </w:r>
      <w:r>
        <w:rPr>
          <w:noProof/>
        </w:rPr>
        <w:t>29</w:t>
      </w:r>
      <w:r>
        <w:rPr>
          <w:noProof/>
        </w:rPr>
        <w:fldChar w:fldCharType="end"/>
      </w:r>
    </w:p>
    <w:p w14:paraId="1AA0BE4D" w14:textId="77777777" w:rsidR="00DB07D4" w:rsidRDefault="00DB07D4">
      <w:pPr>
        <w:pStyle w:val="TOC2"/>
        <w:tabs>
          <w:tab w:val="left" w:pos="936"/>
          <w:tab w:val="right" w:leader="dot" w:pos="8630"/>
        </w:tabs>
        <w:rPr>
          <w:rFonts w:asciiTheme="minorHAnsi" w:eastAsiaTheme="minorEastAsia" w:hAnsiTheme="minorHAnsi" w:cstheme="minorBidi"/>
          <w:i w:val="0"/>
          <w:iCs w:val="0"/>
          <w:noProof/>
          <w:color w:val="auto"/>
          <w:kern w:val="0"/>
        </w:rPr>
      </w:pPr>
      <w:r>
        <w:rPr>
          <w:noProof/>
        </w:rPr>
        <w:t>10.</w:t>
      </w:r>
      <w:r>
        <w:rPr>
          <w:rFonts w:asciiTheme="minorHAnsi" w:eastAsiaTheme="minorEastAsia" w:hAnsiTheme="minorHAnsi" w:cstheme="minorBidi"/>
          <w:i w:val="0"/>
          <w:iCs w:val="0"/>
          <w:noProof/>
          <w:color w:val="auto"/>
          <w:kern w:val="0"/>
        </w:rPr>
        <w:tab/>
      </w:r>
      <w:r>
        <w:rPr>
          <w:noProof/>
        </w:rPr>
        <w:t>References</w:t>
      </w:r>
      <w:r>
        <w:rPr>
          <w:noProof/>
        </w:rPr>
        <w:tab/>
      </w:r>
      <w:r>
        <w:rPr>
          <w:noProof/>
        </w:rPr>
        <w:fldChar w:fldCharType="begin"/>
      </w:r>
      <w:r>
        <w:rPr>
          <w:noProof/>
        </w:rPr>
        <w:instrText xml:space="preserve"> PAGEREF _Toc348172379 \h </w:instrText>
      </w:r>
      <w:r>
        <w:rPr>
          <w:noProof/>
        </w:rPr>
      </w:r>
      <w:r>
        <w:rPr>
          <w:noProof/>
        </w:rPr>
        <w:fldChar w:fldCharType="separate"/>
      </w:r>
      <w:r>
        <w:rPr>
          <w:noProof/>
        </w:rPr>
        <w:t>31</w:t>
      </w:r>
      <w:r>
        <w:rPr>
          <w:noProof/>
        </w:rPr>
        <w:fldChar w:fldCharType="end"/>
      </w:r>
    </w:p>
    <w:p w14:paraId="53B8A14B" w14:textId="769EE2F1" w:rsidR="00E700BD" w:rsidRPr="00457E36" w:rsidRDefault="00DE4936" w:rsidP="00DE4936">
      <w:pPr>
        <w:pStyle w:val="TOC2"/>
        <w:tabs>
          <w:tab w:val="left" w:pos="630"/>
          <w:tab w:val="right" w:leader="dot" w:pos="8630"/>
        </w:tabs>
        <w:rPr>
          <w:color w:val="000080"/>
        </w:rPr>
      </w:pPr>
      <w:r>
        <w:rPr>
          <w:color w:val="auto"/>
        </w:rPr>
        <w:fldChar w:fldCharType="end"/>
      </w:r>
    </w:p>
    <w:p w14:paraId="6D10A76A" w14:textId="77777777" w:rsidR="001326FE" w:rsidRPr="00457E36" w:rsidRDefault="001326FE" w:rsidP="00DB2345">
      <w:pPr>
        <w:pStyle w:val="TOCHeading"/>
      </w:pPr>
      <w:r w:rsidRPr="00457E36">
        <w:br w:type="page"/>
      </w:r>
      <w:r w:rsidRPr="00457E36">
        <w:lastRenderedPageBreak/>
        <w:t>List of Figures</w:t>
      </w:r>
    </w:p>
    <w:p w14:paraId="7D71E466" w14:textId="77777777" w:rsidR="00DB07D4" w:rsidRDefault="00656223">
      <w:pPr>
        <w:pStyle w:val="TableofFigures"/>
        <w:rPr>
          <w:rFonts w:asciiTheme="minorHAnsi" w:eastAsiaTheme="minorEastAsia" w:hAnsiTheme="minorHAnsi" w:cstheme="minorBidi"/>
          <w:noProof/>
          <w:color w:val="auto"/>
          <w:kern w:val="0"/>
        </w:rPr>
      </w:pPr>
      <w:r w:rsidRPr="00457E36">
        <w:fldChar w:fldCharType="begin"/>
      </w:r>
      <w:r w:rsidRPr="00457E36">
        <w:instrText xml:space="preserve"> TOC \h \z \c "Figure" </w:instrText>
      </w:r>
      <w:r w:rsidRPr="00457E36">
        <w:fldChar w:fldCharType="separate"/>
      </w:r>
      <w:hyperlink w:anchor="_Toc348172380" w:history="1">
        <w:r w:rsidR="00DB07D4" w:rsidRPr="00742B5D">
          <w:rPr>
            <w:rStyle w:val="Hyperlink"/>
            <w:noProof/>
          </w:rPr>
          <w:t>Figure 1. Walker DST Controller GUI</w:t>
        </w:r>
        <w:r w:rsidR="00DB07D4">
          <w:rPr>
            <w:noProof/>
            <w:webHidden/>
          </w:rPr>
          <w:tab/>
        </w:r>
        <w:r w:rsidR="00DB07D4">
          <w:rPr>
            <w:noProof/>
            <w:webHidden/>
          </w:rPr>
          <w:fldChar w:fldCharType="begin"/>
        </w:r>
        <w:r w:rsidR="00DB07D4">
          <w:rPr>
            <w:noProof/>
            <w:webHidden/>
          </w:rPr>
          <w:instrText xml:space="preserve"> PAGEREF _Toc348172380 \h </w:instrText>
        </w:r>
        <w:r w:rsidR="00DB07D4">
          <w:rPr>
            <w:noProof/>
            <w:webHidden/>
          </w:rPr>
        </w:r>
        <w:r w:rsidR="00DB07D4">
          <w:rPr>
            <w:noProof/>
            <w:webHidden/>
          </w:rPr>
          <w:fldChar w:fldCharType="separate"/>
        </w:r>
        <w:r w:rsidR="00DB07D4">
          <w:rPr>
            <w:noProof/>
            <w:webHidden/>
          </w:rPr>
          <w:t>14</w:t>
        </w:r>
        <w:r w:rsidR="00DB07D4">
          <w:rPr>
            <w:noProof/>
            <w:webHidden/>
          </w:rPr>
          <w:fldChar w:fldCharType="end"/>
        </w:r>
      </w:hyperlink>
    </w:p>
    <w:p w14:paraId="15541AA3" w14:textId="77777777" w:rsidR="00DB07D4" w:rsidRDefault="004915A6">
      <w:pPr>
        <w:pStyle w:val="TableofFigures"/>
        <w:rPr>
          <w:rFonts w:asciiTheme="minorHAnsi" w:eastAsiaTheme="minorEastAsia" w:hAnsiTheme="minorHAnsi" w:cstheme="minorBidi"/>
          <w:noProof/>
          <w:color w:val="auto"/>
          <w:kern w:val="0"/>
        </w:rPr>
      </w:pPr>
      <w:hyperlink w:anchor="_Toc348172381" w:history="1">
        <w:r w:rsidR="00DB07D4" w:rsidRPr="00742B5D">
          <w:rPr>
            <w:rStyle w:val="Hyperlink"/>
            <w:noProof/>
          </w:rPr>
          <w:t>Figure 1. Walker Basin DST Modeling System Components Diagram</w:t>
        </w:r>
        <w:r w:rsidR="00DB07D4">
          <w:rPr>
            <w:noProof/>
            <w:webHidden/>
          </w:rPr>
          <w:tab/>
        </w:r>
        <w:r w:rsidR="00DB07D4">
          <w:rPr>
            <w:noProof/>
            <w:webHidden/>
          </w:rPr>
          <w:fldChar w:fldCharType="begin"/>
        </w:r>
        <w:r w:rsidR="00DB07D4">
          <w:rPr>
            <w:noProof/>
            <w:webHidden/>
          </w:rPr>
          <w:instrText xml:space="preserve"> PAGEREF _Toc348172381 \h </w:instrText>
        </w:r>
        <w:r w:rsidR="00DB07D4">
          <w:rPr>
            <w:noProof/>
            <w:webHidden/>
          </w:rPr>
        </w:r>
        <w:r w:rsidR="00DB07D4">
          <w:rPr>
            <w:noProof/>
            <w:webHidden/>
          </w:rPr>
          <w:fldChar w:fldCharType="separate"/>
        </w:r>
        <w:r w:rsidR="00DB07D4">
          <w:rPr>
            <w:noProof/>
            <w:webHidden/>
          </w:rPr>
          <w:t>15</w:t>
        </w:r>
        <w:r w:rsidR="00DB07D4">
          <w:rPr>
            <w:noProof/>
            <w:webHidden/>
          </w:rPr>
          <w:fldChar w:fldCharType="end"/>
        </w:r>
      </w:hyperlink>
    </w:p>
    <w:p w14:paraId="568EA32C" w14:textId="77777777" w:rsidR="00DB07D4" w:rsidRDefault="004915A6">
      <w:pPr>
        <w:pStyle w:val="TableofFigures"/>
        <w:rPr>
          <w:rFonts w:asciiTheme="minorHAnsi" w:eastAsiaTheme="minorEastAsia" w:hAnsiTheme="minorHAnsi" w:cstheme="minorBidi"/>
          <w:noProof/>
          <w:color w:val="auto"/>
          <w:kern w:val="0"/>
        </w:rPr>
      </w:pPr>
      <w:hyperlink w:anchor="_Toc348172382" w:history="1">
        <w:r w:rsidR="00DB07D4" w:rsidRPr="00742B5D">
          <w:rPr>
            <w:rStyle w:val="Hyperlink"/>
            <w:noProof/>
          </w:rPr>
          <w:t>Figure 2. Walker DST Preferences User Interface</w:t>
        </w:r>
        <w:r w:rsidR="00DB07D4">
          <w:rPr>
            <w:noProof/>
            <w:webHidden/>
          </w:rPr>
          <w:tab/>
        </w:r>
        <w:r w:rsidR="00DB07D4">
          <w:rPr>
            <w:noProof/>
            <w:webHidden/>
          </w:rPr>
          <w:fldChar w:fldCharType="begin"/>
        </w:r>
        <w:r w:rsidR="00DB07D4">
          <w:rPr>
            <w:noProof/>
            <w:webHidden/>
          </w:rPr>
          <w:instrText xml:space="preserve"> PAGEREF _Toc348172382 \h </w:instrText>
        </w:r>
        <w:r w:rsidR="00DB07D4">
          <w:rPr>
            <w:noProof/>
            <w:webHidden/>
          </w:rPr>
        </w:r>
        <w:r w:rsidR="00DB07D4">
          <w:rPr>
            <w:noProof/>
            <w:webHidden/>
          </w:rPr>
          <w:fldChar w:fldCharType="separate"/>
        </w:r>
        <w:r w:rsidR="00DB07D4">
          <w:rPr>
            <w:noProof/>
            <w:webHidden/>
          </w:rPr>
          <w:t>16</w:t>
        </w:r>
        <w:r w:rsidR="00DB07D4">
          <w:rPr>
            <w:noProof/>
            <w:webHidden/>
          </w:rPr>
          <w:fldChar w:fldCharType="end"/>
        </w:r>
      </w:hyperlink>
    </w:p>
    <w:p w14:paraId="3916C586" w14:textId="77777777" w:rsidR="00DB07D4" w:rsidRDefault="004915A6">
      <w:pPr>
        <w:pStyle w:val="TableofFigures"/>
        <w:rPr>
          <w:rFonts w:asciiTheme="minorHAnsi" w:eastAsiaTheme="minorEastAsia" w:hAnsiTheme="minorHAnsi" w:cstheme="minorBidi"/>
          <w:noProof/>
          <w:color w:val="auto"/>
          <w:kern w:val="0"/>
        </w:rPr>
      </w:pPr>
      <w:hyperlink w:anchor="_Toc348172383" w:history="1">
        <w:r w:rsidR="00DB07D4" w:rsidRPr="00742B5D">
          <w:rPr>
            <w:rStyle w:val="Hyperlink"/>
            <w:noProof/>
          </w:rPr>
          <w:t>Figure 3. Walker DST Water Rights Scenarios User Interface</w:t>
        </w:r>
        <w:r w:rsidR="00DB07D4">
          <w:rPr>
            <w:noProof/>
            <w:webHidden/>
          </w:rPr>
          <w:tab/>
        </w:r>
        <w:r w:rsidR="00DB07D4">
          <w:rPr>
            <w:noProof/>
            <w:webHidden/>
          </w:rPr>
          <w:fldChar w:fldCharType="begin"/>
        </w:r>
        <w:r w:rsidR="00DB07D4">
          <w:rPr>
            <w:noProof/>
            <w:webHidden/>
          </w:rPr>
          <w:instrText xml:space="preserve"> PAGEREF _Toc348172383 \h </w:instrText>
        </w:r>
        <w:r w:rsidR="00DB07D4">
          <w:rPr>
            <w:noProof/>
            <w:webHidden/>
          </w:rPr>
        </w:r>
        <w:r w:rsidR="00DB07D4">
          <w:rPr>
            <w:noProof/>
            <w:webHidden/>
          </w:rPr>
          <w:fldChar w:fldCharType="separate"/>
        </w:r>
        <w:r w:rsidR="00DB07D4">
          <w:rPr>
            <w:noProof/>
            <w:webHidden/>
          </w:rPr>
          <w:t>18</w:t>
        </w:r>
        <w:r w:rsidR="00DB07D4">
          <w:rPr>
            <w:noProof/>
            <w:webHidden/>
          </w:rPr>
          <w:fldChar w:fldCharType="end"/>
        </w:r>
      </w:hyperlink>
    </w:p>
    <w:p w14:paraId="39A466CB" w14:textId="77777777" w:rsidR="00DB07D4" w:rsidRDefault="004915A6">
      <w:pPr>
        <w:pStyle w:val="TableofFigures"/>
        <w:rPr>
          <w:rFonts w:asciiTheme="minorHAnsi" w:eastAsiaTheme="minorEastAsia" w:hAnsiTheme="minorHAnsi" w:cstheme="minorBidi"/>
          <w:noProof/>
          <w:color w:val="auto"/>
          <w:kern w:val="0"/>
        </w:rPr>
      </w:pPr>
      <w:hyperlink w:anchor="_Toc348172384" w:history="1">
        <w:r w:rsidR="00DB07D4" w:rsidRPr="00742B5D">
          <w:rPr>
            <w:rStyle w:val="Hyperlink"/>
            <w:noProof/>
          </w:rPr>
          <w:t>Figure 4. Walker DST Surface Water Allocation Module User Interface</w:t>
        </w:r>
        <w:r w:rsidR="00DB07D4">
          <w:rPr>
            <w:noProof/>
            <w:webHidden/>
          </w:rPr>
          <w:tab/>
        </w:r>
        <w:r w:rsidR="00DB07D4">
          <w:rPr>
            <w:noProof/>
            <w:webHidden/>
          </w:rPr>
          <w:fldChar w:fldCharType="begin"/>
        </w:r>
        <w:r w:rsidR="00DB07D4">
          <w:rPr>
            <w:noProof/>
            <w:webHidden/>
          </w:rPr>
          <w:instrText xml:space="preserve"> PAGEREF _Toc348172384 \h </w:instrText>
        </w:r>
        <w:r w:rsidR="00DB07D4">
          <w:rPr>
            <w:noProof/>
            <w:webHidden/>
          </w:rPr>
        </w:r>
        <w:r w:rsidR="00DB07D4">
          <w:rPr>
            <w:noProof/>
            <w:webHidden/>
          </w:rPr>
          <w:fldChar w:fldCharType="separate"/>
        </w:r>
        <w:r w:rsidR="00DB07D4">
          <w:rPr>
            <w:noProof/>
            <w:webHidden/>
          </w:rPr>
          <w:t>19</w:t>
        </w:r>
        <w:r w:rsidR="00DB07D4">
          <w:rPr>
            <w:noProof/>
            <w:webHidden/>
          </w:rPr>
          <w:fldChar w:fldCharType="end"/>
        </w:r>
      </w:hyperlink>
    </w:p>
    <w:p w14:paraId="73084DAA" w14:textId="77777777" w:rsidR="00DB07D4" w:rsidRDefault="004915A6">
      <w:pPr>
        <w:pStyle w:val="TableofFigures"/>
        <w:rPr>
          <w:rFonts w:asciiTheme="minorHAnsi" w:eastAsiaTheme="minorEastAsia" w:hAnsiTheme="minorHAnsi" w:cstheme="minorBidi"/>
          <w:noProof/>
          <w:color w:val="auto"/>
          <w:kern w:val="0"/>
        </w:rPr>
      </w:pPr>
      <w:hyperlink w:anchor="_Toc348172385" w:history="1">
        <w:r w:rsidR="00DB07D4" w:rsidRPr="00742B5D">
          <w:rPr>
            <w:rStyle w:val="Hyperlink"/>
            <w:noProof/>
          </w:rPr>
          <w:t>Figure 5. Walker DST HRU Water Balance Module User Interface</w:t>
        </w:r>
        <w:r w:rsidR="00DB07D4">
          <w:rPr>
            <w:noProof/>
            <w:webHidden/>
          </w:rPr>
          <w:tab/>
        </w:r>
        <w:r w:rsidR="00DB07D4">
          <w:rPr>
            <w:noProof/>
            <w:webHidden/>
          </w:rPr>
          <w:fldChar w:fldCharType="begin"/>
        </w:r>
        <w:r w:rsidR="00DB07D4">
          <w:rPr>
            <w:noProof/>
            <w:webHidden/>
          </w:rPr>
          <w:instrText xml:space="preserve"> PAGEREF _Toc348172385 \h </w:instrText>
        </w:r>
        <w:r w:rsidR="00DB07D4">
          <w:rPr>
            <w:noProof/>
            <w:webHidden/>
          </w:rPr>
        </w:r>
        <w:r w:rsidR="00DB07D4">
          <w:rPr>
            <w:noProof/>
            <w:webHidden/>
          </w:rPr>
          <w:fldChar w:fldCharType="separate"/>
        </w:r>
        <w:r w:rsidR="00DB07D4">
          <w:rPr>
            <w:noProof/>
            <w:webHidden/>
          </w:rPr>
          <w:t>21</w:t>
        </w:r>
        <w:r w:rsidR="00DB07D4">
          <w:rPr>
            <w:noProof/>
            <w:webHidden/>
          </w:rPr>
          <w:fldChar w:fldCharType="end"/>
        </w:r>
      </w:hyperlink>
    </w:p>
    <w:p w14:paraId="20985D62" w14:textId="77777777" w:rsidR="00DB07D4" w:rsidRDefault="004915A6">
      <w:pPr>
        <w:pStyle w:val="TableofFigures"/>
        <w:rPr>
          <w:rFonts w:asciiTheme="minorHAnsi" w:eastAsiaTheme="minorEastAsia" w:hAnsiTheme="minorHAnsi" w:cstheme="minorBidi"/>
          <w:noProof/>
          <w:color w:val="auto"/>
          <w:kern w:val="0"/>
        </w:rPr>
      </w:pPr>
      <w:hyperlink w:anchor="_Toc348172386" w:history="1">
        <w:r w:rsidR="00DB07D4" w:rsidRPr="00742B5D">
          <w:rPr>
            <w:rStyle w:val="Hyperlink"/>
            <w:noProof/>
          </w:rPr>
          <w:t>Figure 6. Walker DST Groundwater Module User Interface</w:t>
        </w:r>
        <w:r w:rsidR="00DB07D4">
          <w:rPr>
            <w:noProof/>
            <w:webHidden/>
          </w:rPr>
          <w:tab/>
        </w:r>
        <w:r w:rsidR="00DB07D4">
          <w:rPr>
            <w:noProof/>
            <w:webHidden/>
          </w:rPr>
          <w:fldChar w:fldCharType="begin"/>
        </w:r>
        <w:r w:rsidR="00DB07D4">
          <w:rPr>
            <w:noProof/>
            <w:webHidden/>
          </w:rPr>
          <w:instrText xml:space="preserve"> PAGEREF _Toc348172386 \h </w:instrText>
        </w:r>
        <w:r w:rsidR="00DB07D4">
          <w:rPr>
            <w:noProof/>
            <w:webHidden/>
          </w:rPr>
        </w:r>
        <w:r w:rsidR="00DB07D4">
          <w:rPr>
            <w:noProof/>
            <w:webHidden/>
          </w:rPr>
          <w:fldChar w:fldCharType="separate"/>
        </w:r>
        <w:r w:rsidR="00DB07D4">
          <w:rPr>
            <w:noProof/>
            <w:webHidden/>
          </w:rPr>
          <w:t>22</w:t>
        </w:r>
        <w:r w:rsidR="00DB07D4">
          <w:rPr>
            <w:noProof/>
            <w:webHidden/>
          </w:rPr>
          <w:fldChar w:fldCharType="end"/>
        </w:r>
      </w:hyperlink>
    </w:p>
    <w:p w14:paraId="10433E5D" w14:textId="77777777" w:rsidR="00DB07D4" w:rsidRDefault="004915A6">
      <w:pPr>
        <w:pStyle w:val="TableofFigures"/>
        <w:rPr>
          <w:rFonts w:asciiTheme="minorHAnsi" w:eastAsiaTheme="minorEastAsia" w:hAnsiTheme="minorHAnsi" w:cstheme="minorBidi"/>
          <w:noProof/>
          <w:color w:val="auto"/>
          <w:kern w:val="0"/>
        </w:rPr>
      </w:pPr>
      <w:hyperlink w:anchor="_Toc348172387" w:history="1">
        <w:r w:rsidR="00DB07D4" w:rsidRPr="00742B5D">
          <w:rPr>
            <w:rStyle w:val="Hyperlink"/>
            <w:noProof/>
          </w:rPr>
          <w:t>Figure 7. MS-Access Default Database Folder Options</w:t>
        </w:r>
        <w:r w:rsidR="00DB07D4">
          <w:rPr>
            <w:noProof/>
            <w:webHidden/>
          </w:rPr>
          <w:tab/>
        </w:r>
        <w:r w:rsidR="00DB07D4">
          <w:rPr>
            <w:noProof/>
            <w:webHidden/>
          </w:rPr>
          <w:fldChar w:fldCharType="begin"/>
        </w:r>
        <w:r w:rsidR="00DB07D4">
          <w:rPr>
            <w:noProof/>
            <w:webHidden/>
          </w:rPr>
          <w:instrText xml:space="preserve"> PAGEREF _Toc348172387 \h </w:instrText>
        </w:r>
        <w:r w:rsidR="00DB07D4">
          <w:rPr>
            <w:noProof/>
            <w:webHidden/>
          </w:rPr>
        </w:r>
        <w:r w:rsidR="00DB07D4">
          <w:rPr>
            <w:noProof/>
            <w:webHidden/>
          </w:rPr>
          <w:fldChar w:fldCharType="separate"/>
        </w:r>
        <w:r w:rsidR="00DB07D4">
          <w:rPr>
            <w:noProof/>
            <w:webHidden/>
          </w:rPr>
          <w:t>28</w:t>
        </w:r>
        <w:r w:rsidR="00DB07D4">
          <w:rPr>
            <w:noProof/>
            <w:webHidden/>
          </w:rPr>
          <w:fldChar w:fldCharType="end"/>
        </w:r>
      </w:hyperlink>
    </w:p>
    <w:p w14:paraId="1618025B" w14:textId="07FB34B7" w:rsidR="00C36687" w:rsidRPr="00457E36" w:rsidRDefault="00656223" w:rsidP="00B12097">
      <w:pPr>
        <w:pStyle w:val="TOC4"/>
      </w:pPr>
      <w:r w:rsidRPr="00457E36">
        <w:rPr>
          <w:b/>
        </w:rPr>
        <w:fldChar w:fldCharType="end"/>
      </w:r>
    </w:p>
    <w:p w14:paraId="1D83FC86" w14:textId="299D55AE" w:rsidR="001326FE" w:rsidRPr="00457E36" w:rsidRDefault="00322839" w:rsidP="00DB2345">
      <w:pPr>
        <w:pStyle w:val="TOCHeading"/>
      </w:pPr>
      <w:r w:rsidRPr="00457E36">
        <w:br w:type="page"/>
      </w:r>
      <w:r w:rsidR="001326FE" w:rsidRPr="00457E36">
        <w:lastRenderedPageBreak/>
        <w:t>List of Tables</w:t>
      </w:r>
    </w:p>
    <w:p w14:paraId="630BE71F" w14:textId="77777777" w:rsidR="00DB07D4" w:rsidRDefault="001A5CCD">
      <w:pPr>
        <w:pStyle w:val="TableofFigures"/>
        <w:rPr>
          <w:rFonts w:asciiTheme="minorHAnsi" w:eastAsiaTheme="minorEastAsia" w:hAnsiTheme="minorHAnsi" w:cstheme="minorBidi"/>
          <w:noProof/>
          <w:color w:val="auto"/>
          <w:kern w:val="0"/>
        </w:rPr>
      </w:pPr>
      <w:r w:rsidRPr="00457E36">
        <w:fldChar w:fldCharType="begin"/>
      </w:r>
      <w:r w:rsidRPr="00457E36">
        <w:instrText xml:space="preserve"> TOC \h \z \c "Table" </w:instrText>
      </w:r>
      <w:r w:rsidRPr="00457E36">
        <w:fldChar w:fldCharType="separate"/>
      </w:r>
      <w:hyperlink w:anchor="_Toc348172388" w:history="1">
        <w:r w:rsidR="00DB07D4" w:rsidRPr="00252BB7">
          <w:rPr>
            <w:rStyle w:val="Hyperlink"/>
            <w:noProof/>
          </w:rPr>
          <w:t>Table 1. DST Workspace</w:t>
        </w:r>
        <w:r w:rsidR="00DB07D4">
          <w:rPr>
            <w:noProof/>
            <w:webHidden/>
          </w:rPr>
          <w:tab/>
        </w:r>
        <w:r w:rsidR="00DB07D4">
          <w:rPr>
            <w:noProof/>
            <w:webHidden/>
          </w:rPr>
          <w:fldChar w:fldCharType="begin"/>
        </w:r>
        <w:r w:rsidR="00DB07D4">
          <w:rPr>
            <w:noProof/>
            <w:webHidden/>
          </w:rPr>
          <w:instrText xml:space="preserve"> PAGEREF _Toc348172388 \h </w:instrText>
        </w:r>
        <w:r w:rsidR="00DB07D4">
          <w:rPr>
            <w:noProof/>
            <w:webHidden/>
          </w:rPr>
        </w:r>
        <w:r w:rsidR="00DB07D4">
          <w:rPr>
            <w:noProof/>
            <w:webHidden/>
          </w:rPr>
          <w:fldChar w:fldCharType="separate"/>
        </w:r>
        <w:r w:rsidR="00DB07D4">
          <w:rPr>
            <w:noProof/>
            <w:webHidden/>
          </w:rPr>
          <w:t>9</w:t>
        </w:r>
        <w:r w:rsidR="00DB07D4">
          <w:rPr>
            <w:noProof/>
            <w:webHidden/>
          </w:rPr>
          <w:fldChar w:fldCharType="end"/>
        </w:r>
      </w:hyperlink>
    </w:p>
    <w:p w14:paraId="5AAE726B" w14:textId="77777777" w:rsidR="00DB07D4" w:rsidRDefault="004915A6">
      <w:pPr>
        <w:pStyle w:val="TableofFigures"/>
        <w:rPr>
          <w:rFonts w:asciiTheme="minorHAnsi" w:eastAsiaTheme="minorEastAsia" w:hAnsiTheme="minorHAnsi" w:cstheme="minorBidi"/>
          <w:noProof/>
          <w:color w:val="auto"/>
          <w:kern w:val="0"/>
        </w:rPr>
      </w:pPr>
      <w:hyperlink w:anchor="_Toc348172389" w:history="1">
        <w:r w:rsidR="00DB07D4" w:rsidRPr="00252BB7">
          <w:rPr>
            <w:rStyle w:val="Hyperlink"/>
            <w:noProof/>
          </w:rPr>
          <w:t>Table 2. Data File Inventory</w:t>
        </w:r>
        <w:r w:rsidR="00DB07D4">
          <w:rPr>
            <w:noProof/>
            <w:webHidden/>
          </w:rPr>
          <w:tab/>
        </w:r>
        <w:r w:rsidR="00DB07D4">
          <w:rPr>
            <w:noProof/>
            <w:webHidden/>
          </w:rPr>
          <w:fldChar w:fldCharType="begin"/>
        </w:r>
        <w:r w:rsidR="00DB07D4">
          <w:rPr>
            <w:noProof/>
            <w:webHidden/>
          </w:rPr>
          <w:instrText xml:space="preserve"> PAGEREF _Toc348172389 \h </w:instrText>
        </w:r>
        <w:r w:rsidR="00DB07D4">
          <w:rPr>
            <w:noProof/>
            <w:webHidden/>
          </w:rPr>
        </w:r>
        <w:r w:rsidR="00DB07D4">
          <w:rPr>
            <w:noProof/>
            <w:webHidden/>
          </w:rPr>
          <w:fldChar w:fldCharType="separate"/>
        </w:r>
        <w:r w:rsidR="00DB07D4">
          <w:rPr>
            <w:noProof/>
            <w:webHidden/>
          </w:rPr>
          <w:t>10</w:t>
        </w:r>
        <w:r w:rsidR="00DB07D4">
          <w:rPr>
            <w:noProof/>
            <w:webHidden/>
          </w:rPr>
          <w:fldChar w:fldCharType="end"/>
        </w:r>
      </w:hyperlink>
    </w:p>
    <w:p w14:paraId="71684AC2" w14:textId="77777777" w:rsidR="00DB07D4" w:rsidRDefault="004915A6">
      <w:pPr>
        <w:pStyle w:val="TableofFigures"/>
        <w:rPr>
          <w:rFonts w:asciiTheme="minorHAnsi" w:eastAsiaTheme="minorEastAsia" w:hAnsiTheme="minorHAnsi" w:cstheme="minorBidi"/>
          <w:noProof/>
          <w:color w:val="auto"/>
          <w:kern w:val="0"/>
        </w:rPr>
      </w:pPr>
      <w:hyperlink w:anchor="_Toc348172390" w:history="1">
        <w:r w:rsidR="00DB07D4" w:rsidRPr="00252BB7">
          <w:rPr>
            <w:rStyle w:val="Hyperlink"/>
            <w:noProof/>
          </w:rPr>
          <w:t>Table 3. GIS File Inventory</w:t>
        </w:r>
        <w:r w:rsidR="00DB07D4">
          <w:rPr>
            <w:noProof/>
            <w:webHidden/>
          </w:rPr>
          <w:tab/>
        </w:r>
        <w:r w:rsidR="00DB07D4">
          <w:rPr>
            <w:noProof/>
            <w:webHidden/>
          </w:rPr>
          <w:fldChar w:fldCharType="begin"/>
        </w:r>
        <w:r w:rsidR="00DB07D4">
          <w:rPr>
            <w:noProof/>
            <w:webHidden/>
          </w:rPr>
          <w:instrText xml:space="preserve"> PAGEREF _Toc348172390 \h </w:instrText>
        </w:r>
        <w:r w:rsidR="00DB07D4">
          <w:rPr>
            <w:noProof/>
            <w:webHidden/>
          </w:rPr>
        </w:r>
        <w:r w:rsidR="00DB07D4">
          <w:rPr>
            <w:noProof/>
            <w:webHidden/>
          </w:rPr>
          <w:fldChar w:fldCharType="separate"/>
        </w:r>
        <w:r w:rsidR="00DB07D4">
          <w:rPr>
            <w:noProof/>
            <w:webHidden/>
          </w:rPr>
          <w:t>10</w:t>
        </w:r>
        <w:r w:rsidR="00DB07D4">
          <w:rPr>
            <w:noProof/>
            <w:webHidden/>
          </w:rPr>
          <w:fldChar w:fldCharType="end"/>
        </w:r>
      </w:hyperlink>
    </w:p>
    <w:p w14:paraId="4908F727" w14:textId="77777777" w:rsidR="00DB07D4" w:rsidRDefault="004915A6">
      <w:pPr>
        <w:pStyle w:val="TableofFigures"/>
        <w:rPr>
          <w:rFonts w:asciiTheme="minorHAnsi" w:eastAsiaTheme="minorEastAsia" w:hAnsiTheme="minorHAnsi" w:cstheme="minorBidi"/>
          <w:noProof/>
          <w:color w:val="auto"/>
          <w:kern w:val="0"/>
        </w:rPr>
      </w:pPr>
      <w:hyperlink w:anchor="_Toc348172391" w:history="1">
        <w:r w:rsidR="00DB07D4" w:rsidRPr="00252BB7">
          <w:rPr>
            <w:rStyle w:val="Hyperlink"/>
            <w:noProof/>
          </w:rPr>
          <w:t>Table 4. Scenario Management Databases</w:t>
        </w:r>
        <w:r w:rsidR="00DB07D4">
          <w:rPr>
            <w:noProof/>
            <w:webHidden/>
          </w:rPr>
          <w:tab/>
        </w:r>
        <w:r w:rsidR="00DB07D4">
          <w:rPr>
            <w:noProof/>
            <w:webHidden/>
          </w:rPr>
          <w:fldChar w:fldCharType="begin"/>
        </w:r>
        <w:r w:rsidR="00DB07D4">
          <w:rPr>
            <w:noProof/>
            <w:webHidden/>
          </w:rPr>
          <w:instrText xml:space="preserve"> PAGEREF _Toc348172391 \h </w:instrText>
        </w:r>
        <w:r w:rsidR="00DB07D4">
          <w:rPr>
            <w:noProof/>
            <w:webHidden/>
          </w:rPr>
        </w:r>
        <w:r w:rsidR="00DB07D4">
          <w:rPr>
            <w:noProof/>
            <w:webHidden/>
          </w:rPr>
          <w:fldChar w:fldCharType="separate"/>
        </w:r>
        <w:r w:rsidR="00DB07D4">
          <w:rPr>
            <w:noProof/>
            <w:webHidden/>
          </w:rPr>
          <w:t>12</w:t>
        </w:r>
        <w:r w:rsidR="00DB07D4">
          <w:rPr>
            <w:noProof/>
            <w:webHidden/>
          </w:rPr>
          <w:fldChar w:fldCharType="end"/>
        </w:r>
      </w:hyperlink>
    </w:p>
    <w:p w14:paraId="77FE649D" w14:textId="77777777" w:rsidR="00DB07D4" w:rsidRDefault="004915A6">
      <w:pPr>
        <w:pStyle w:val="TableofFigures"/>
        <w:rPr>
          <w:rFonts w:asciiTheme="minorHAnsi" w:eastAsiaTheme="minorEastAsia" w:hAnsiTheme="minorHAnsi" w:cstheme="minorBidi"/>
          <w:noProof/>
          <w:color w:val="auto"/>
          <w:kern w:val="0"/>
        </w:rPr>
      </w:pPr>
      <w:hyperlink w:anchor="_Toc348172392" w:history="1">
        <w:r w:rsidR="00DB07D4" w:rsidRPr="00252BB7">
          <w:rPr>
            <w:rStyle w:val="Hyperlink"/>
            <w:noProof/>
          </w:rPr>
          <w:t>Table 5. Scenario-Based Databases in the DST Folder</w:t>
        </w:r>
        <w:r w:rsidR="00DB07D4">
          <w:rPr>
            <w:noProof/>
            <w:webHidden/>
          </w:rPr>
          <w:tab/>
        </w:r>
        <w:r w:rsidR="00DB07D4">
          <w:rPr>
            <w:noProof/>
            <w:webHidden/>
          </w:rPr>
          <w:fldChar w:fldCharType="begin"/>
        </w:r>
        <w:r w:rsidR="00DB07D4">
          <w:rPr>
            <w:noProof/>
            <w:webHidden/>
          </w:rPr>
          <w:instrText xml:space="preserve"> PAGEREF _Toc348172392 \h </w:instrText>
        </w:r>
        <w:r w:rsidR="00DB07D4">
          <w:rPr>
            <w:noProof/>
            <w:webHidden/>
          </w:rPr>
        </w:r>
        <w:r w:rsidR="00DB07D4">
          <w:rPr>
            <w:noProof/>
            <w:webHidden/>
          </w:rPr>
          <w:fldChar w:fldCharType="separate"/>
        </w:r>
        <w:r w:rsidR="00DB07D4">
          <w:rPr>
            <w:noProof/>
            <w:webHidden/>
          </w:rPr>
          <w:t>12</w:t>
        </w:r>
        <w:r w:rsidR="00DB07D4">
          <w:rPr>
            <w:noProof/>
            <w:webHidden/>
          </w:rPr>
          <w:fldChar w:fldCharType="end"/>
        </w:r>
      </w:hyperlink>
    </w:p>
    <w:p w14:paraId="7566C5E1" w14:textId="77777777" w:rsidR="00DB07D4" w:rsidRDefault="004915A6">
      <w:pPr>
        <w:pStyle w:val="TableofFigures"/>
        <w:rPr>
          <w:rFonts w:asciiTheme="minorHAnsi" w:eastAsiaTheme="minorEastAsia" w:hAnsiTheme="minorHAnsi" w:cstheme="minorBidi"/>
          <w:noProof/>
          <w:color w:val="auto"/>
          <w:kern w:val="0"/>
        </w:rPr>
      </w:pPr>
      <w:hyperlink w:anchor="_Toc348172393" w:history="1">
        <w:r w:rsidR="00DB07D4" w:rsidRPr="00252BB7">
          <w:rPr>
            <w:rStyle w:val="Hyperlink"/>
            <w:noProof/>
          </w:rPr>
          <w:t>Table 6. DST Modules and Operations</w:t>
        </w:r>
        <w:r w:rsidR="00DB07D4">
          <w:rPr>
            <w:noProof/>
            <w:webHidden/>
          </w:rPr>
          <w:tab/>
        </w:r>
        <w:r w:rsidR="00DB07D4">
          <w:rPr>
            <w:noProof/>
            <w:webHidden/>
          </w:rPr>
          <w:fldChar w:fldCharType="begin"/>
        </w:r>
        <w:r w:rsidR="00DB07D4">
          <w:rPr>
            <w:noProof/>
            <w:webHidden/>
          </w:rPr>
          <w:instrText xml:space="preserve"> PAGEREF _Toc348172393 \h </w:instrText>
        </w:r>
        <w:r w:rsidR="00DB07D4">
          <w:rPr>
            <w:noProof/>
            <w:webHidden/>
          </w:rPr>
        </w:r>
        <w:r w:rsidR="00DB07D4">
          <w:rPr>
            <w:noProof/>
            <w:webHidden/>
          </w:rPr>
          <w:fldChar w:fldCharType="separate"/>
        </w:r>
        <w:r w:rsidR="00DB07D4">
          <w:rPr>
            <w:noProof/>
            <w:webHidden/>
          </w:rPr>
          <w:t>14</w:t>
        </w:r>
        <w:r w:rsidR="00DB07D4">
          <w:rPr>
            <w:noProof/>
            <w:webHidden/>
          </w:rPr>
          <w:fldChar w:fldCharType="end"/>
        </w:r>
      </w:hyperlink>
    </w:p>
    <w:p w14:paraId="02C249B2" w14:textId="77777777" w:rsidR="00DB07D4" w:rsidRDefault="004915A6">
      <w:pPr>
        <w:pStyle w:val="TableofFigures"/>
        <w:rPr>
          <w:rFonts w:asciiTheme="minorHAnsi" w:eastAsiaTheme="minorEastAsia" w:hAnsiTheme="minorHAnsi" w:cstheme="minorBidi"/>
          <w:noProof/>
          <w:color w:val="auto"/>
          <w:kern w:val="0"/>
        </w:rPr>
      </w:pPr>
      <w:hyperlink w:anchor="_Toc348172394" w:history="1">
        <w:r w:rsidR="00DB07D4" w:rsidRPr="00252BB7">
          <w:rPr>
            <w:rStyle w:val="Hyperlink"/>
            <w:noProof/>
          </w:rPr>
          <w:t>Table 7. MODSIM Network Preparation Steps</w:t>
        </w:r>
        <w:r w:rsidR="00DB07D4">
          <w:rPr>
            <w:noProof/>
            <w:webHidden/>
          </w:rPr>
          <w:tab/>
        </w:r>
        <w:r w:rsidR="00DB07D4">
          <w:rPr>
            <w:noProof/>
            <w:webHidden/>
          </w:rPr>
          <w:fldChar w:fldCharType="begin"/>
        </w:r>
        <w:r w:rsidR="00DB07D4">
          <w:rPr>
            <w:noProof/>
            <w:webHidden/>
          </w:rPr>
          <w:instrText xml:space="preserve"> PAGEREF _Toc348172394 \h </w:instrText>
        </w:r>
        <w:r w:rsidR="00DB07D4">
          <w:rPr>
            <w:noProof/>
            <w:webHidden/>
          </w:rPr>
        </w:r>
        <w:r w:rsidR="00DB07D4">
          <w:rPr>
            <w:noProof/>
            <w:webHidden/>
          </w:rPr>
          <w:fldChar w:fldCharType="separate"/>
        </w:r>
        <w:r w:rsidR="00DB07D4">
          <w:rPr>
            <w:noProof/>
            <w:webHidden/>
          </w:rPr>
          <w:t>17</w:t>
        </w:r>
        <w:r w:rsidR="00DB07D4">
          <w:rPr>
            <w:noProof/>
            <w:webHidden/>
          </w:rPr>
          <w:fldChar w:fldCharType="end"/>
        </w:r>
      </w:hyperlink>
    </w:p>
    <w:p w14:paraId="7291D600" w14:textId="77777777" w:rsidR="00DB07D4" w:rsidRDefault="004915A6">
      <w:pPr>
        <w:pStyle w:val="TableofFigures"/>
        <w:rPr>
          <w:rFonts w:asciiTheme="minorHAnsi" w:eastAsiaTheme="minorEastAsia" w:hAnsiTheme="minorHAnsi" w:cstheme="minorBidi"/>
          <w:noProof/>
          <w:color w:val="auto"/>
          <w:kern w:val="0"/>
        </w:rPr>
      </w:pPr>
      <w:hyperlink w:anchor="_Toc348172395" w:history="1">
        <w:r w:rsidR="00DB07D4" w:rsidRPr="00252BB7">
          <w:rPr>
            <w:rStyle w:val="Hyperlink"/>
            <w:noProof/>
          </w:rPr>
          <w:t>Table 9. Additional MODSIM Network Preparation Steps</w:t>
        </w:r>
        <w:r w:rsidR="00DB07D4">
          <w:rPr>
            <w:noProof/>
            <w:webHidden/>
          </w:rPr>
          <w:tab/>
        </w:r>
        <w:r w:rsidR="00DB07D4">
          <w:rPr>
            <w:noProof/>
            <w:webHidden/>
          </w:rPr>
          <w:fldChar w:fldCharType="begin"/>
        </w:r>
        <w:r w:rsidR="00DB07D4">
          <w:rPr>
            <w:noProof/>
            <w:webHidden/>
          </w:rPr>
          <w:instrText xml:space="preserve"> PAGEREF _Toc348172395 \h </w:instrText>
        </w:r>
        <w:r w:rsidR="00DB07D4">
          <w:rPr>
            <w:noProof/>
            <w:webHidden/>
          </w:rPr>
        </w:r>
        <w:r w:rsidR="00DB07D4">
          <w:rPr>
            <w:noProof/>
            <w:webHidden/>
          </w:rPr>
          <w:fldChar w:fldCharType="separate"/>
        </w:r>
        <w:r w:rsidR="00DB07D4">
          <w:rPr>
            <w:noProof/>
            <w:webHidden/>
          </w:rPr>
          <w:t>18</w:t>
        </w:r>
        <w:r w:rsidR="00DB07D4">
          <w:rPr>
            <w:noProof/>
            <w:webHidden/>
          </w:rPr>
          <w:fldChar w:fldCharType="end"/>
        </w:r>
      </w:hyperlink>
    </w:p>
    <w:p w14:paraId="5FCBC1E0" w14:textId="77777777" w:rsidR="00DB07D4" w:rsidRDefault="004915A6">
      <w:pPr>
        <w:pStyle w:val="TableofFigures"/>
        <w:rPr>
          <w:rFonts w:asciiTheme="minorHAnsi" w:eastAsiaTheme="minorEastAsia" w:hAnsiTheme="minorHAnsi" w:cstheme="minorBidi"/>
          <w:noProof/>
          <w:color w:val="auto"/>
          <w:kern w:val="0"/>
        </w:rPr>
      </w:pPr>
      <w:hyperlink w:anchor="_Toc348172396" w:history="1">
        <w:r w:rsidR="00DB07D4" w:rsidRPr="00252BB7">
          <w:rPr>
            <w:rStyle w:val="Hyperlink"/>
            <w:noProof/>
          </w:rPr>
          <w:t>Table 10. MODSIM Network Preparation Steps (During Iteration Process)</w:t>
        </w:r>
        <w:r w:rsidR="00DB07D4">
          <w:rPr>
            <w:noProof/>
            <w:webHidden/>
          </w:rPr>
          <w:tab/>
        </w:r>
        <w:r w:rsidR="00DB07D4">
          <w:rPr>
            <w:noProof/>
            <w:webHidden/>
          </w:rPr>
          <w:fldChar w:fldCharType="begin"/>
        </w:r>
        <w:r w:rsidR="00DB07D4">
          <w:rPr>
            <w:noProof/>
            <w:webHidden/>
          </w:rPr>
          <w:instrText xml:space="preserve"> PAGEREF _Toc348172396 \h </w:instrText>
        </w:r>
        <w:r w:rsidR="00DB07D4">
          <w:rPr>
            <w:noProof/>
            <w:webHidden/>
          </w:rPr>
        </w:r>
        <w:r w:rsidR="00DB07D4">
          <w:rPr>
            <w:noProof/>
            <w:webHidden/>
          </w:rPr>
          <w:fldChar w:fldCharType="separate"/>
        </w:r>
        <w:r w:rsidR="00DB07D4">
          <w:rPr>
            <w:noProof/>
            <w:webHidden/>
          </w:rPr>
          <w:t>19</w:t>
        </w:r>
        <w:r w:rsidR="00DB07D4">
          <w:rPr>
            <w:noProof/>
            <w:webHidden/>
          </w:rPr>
          <w:fldChar w:fldCharType="end"/>
        </w:r>
      </w:hyperlink>
    </w:p>
    <w:p w14:paraId="26D99328" w14:textId="77777777" w:rsidR="00DB07D4" w:rsidRDefault="004915A6">
      <w:pPr>
        <w:pStyle w:val="TableofFigures"/>
        <w:rPr>
          <w:rFonts w:asciiTheme="minorHAnsi" w:eastAsiaTheme="minorEastAsia" w:hAnsiTheme="minorHAnsi" w:cstheme="minorBidi"/>
          <w:noProof/>
          <w:color w:val="auto"/>
          <w:kern w:val="0"/>
        </w:rPr>
      </w:pPr>
      <w:hyperlink w:anchor="_Toc348172397" w:history="1">
        <w:r w:rsidR="00DB07D4" w:rsidRPr="00252BB7">
          <w:rPr>
            <w:rStyle w:val="Hyperlink"/>
            <w:noProof/>
          </w:rPr>
          <w:t>Table 11. Water Balance Execution Summary</w:t>
        </w:r>
        <w:r w:rsidR="00DB07D4">
          <w:rPr>
            <w:noProof/>
            <w:webHidden/>
          </w:rPr>
          <w:tab/>
        </w:r>
        <w:r w:rsidR="00DB07D4">
          <w:rPr>
            <w:noProof/>
            <w:webHidden/>
          </w:rPr>
          <w:fldChar w:fldCharType="begin"/>
        </w:r>
        <w:r w:rsidR="00DB07D4">
          <w:rPr>
            <w:noProof/>
            <w:webHidden/>
          </w:rPr>
          <w:instrText xml:space="preserve"> PAGEREF _Toc348172397 \h </w:instrText>
        </w:r>
        <w:r w:rsidR="00DB07D4">
          <w:rPr>
            <w:noProof/>
            <w:webHidden/>
          </w:rPr>
        </w:r>
        <w:r w:rsidR="00DB07D4">
          <w:rPr>
            <w:noProof/>
            <w:webHidden/>
          </w:rPr>
          <w:fldChar w:fldCharType="separate"/>
        </w:r>
        <w:r w:rsidR="00DB07D4">
          <w:rPr>
            <w:noProof/>
            <w:webHidden/>
          </w:rPr>
          <w:t>20</w:t>
        </w:r>
        <w:r w:rsidR="00DB07D4">
          <w:rPr>
            <w:noProof/>
            <w:webHidden/>
          </w:rPr>
          <w:fldChar w:fldCharType="end"/>
        </w:r>
      </w:hyperlink>
    </w:p>
    <w:p w14:paraId="03EF24C6" w14:textId="77777777" w:rsidR="00DB07D4" w:rsidRDefault="004915A6">
      <w:pPr>
        <w:pStyle w:val="TableofFigures"/>
        <w:rPr>
          <w:rFonts w:asciiTheme="minorHAnsi" w:eastAsiaTheme="minorEastAsia" w:hAnsiTheme="minorHAnsi" w:cstheme="minorBidi"/>
          <w:noProof/>
          <w:color w:val="auto"/>
          <w:kern w:val="0"/>
        </w:rPr>
      </w:pPr>
      <w:hyperlink w:anchor="_Toc348172398" w:history="1">
        <w:r w:rsidR="00DB07D4" w:rsidRPr="00252BB7">
          <w:rPr>
            <w:rStyle w:val="Hyperlink"/>
            <w:noProof/>
          </w:rPr>
          <w:t>Table 12. Run Summary Table</w:t>
        </w:r>
        <w:r w:rsidR="00DB07D4">
          <w:rPr>
            <w:noProof/>
            <w:webHidden/>
          </w:rPr>
          <w:tab/>
        </w:r>
        <w:r w:rsidR="00DB07D4">
          <w:rPr>
            <w:noProof/>
            <w:webHidden/>
          </w:rPr>
          <w:fldChar w:fldCharType="begin"/>
        </w:r>
        <w:r w:rsidR="00DB07D4">
          <w:rPr>
            <w:noProof/>
            <w:webHidden/>
          </w:rPr>
          <w:instrText xml:space="preserve"> PAGEREF _Toc348172398 \h </w:instrText>
        </w:r>
        <w:r w:rsidR="00DB07D4">
          <w:rPr>
            <w:noProof/>
            <w:webHidden/>
          </w:rPr>
        </w:r>
        <w:r w:rsidR="00DB07D4">
          <w:rPr>
            <w:noProof/>
            <w:webHidden/>
          </w:rPr>
          <w:fldChar w:fldCharType="separate"/>
        </w:r>
        <w:r w:rsidR="00DB07D4">
          <w:rPr>
            <w:noProof/>
            <w:webHidden/>
          </w:rPr>
          <w:t>22</w:t>
        </w:r>
        <w:r w:rsidR="00DB07D4">
          <w:rPr>
            <w:noProof/>
            <w:webHidden/>
          </w:rPr>
          <w:fldChar w:fldCharType="end"/>
        </w:r>
      </w:hyperlink>
    </w:p>
    <w:p w14:paraId="08627F19" w14:textId="77777777" w:rsidR="00DB07D4" w:rsidRDefault="004915A6">
      <w:pPr>
        <w:pStyle w:val="TableofFigures"/>
        <w:rPr>
          <w:rFonts w:asciiTheme="minorHAnsi" w:eastAsiaTheme="minorEastAsia" w:hAnsiTheme="minorHAnsi" w:cstheme="minorBidi"/>
          <w:noProof/>
          <w:color w:val="auto"/>
          <w:kern w:val="0"/>
        </w:rPr>
      </w:pPr>
      <w:hyperlink w:anchor="_Toc348172399" w:history="1">
        <w:r w:rsidR="00DB07D4" w:rsidRPr="00252BB7">
          <w:rPr>
            <w:rStyle w:val="Hyperlink"/>
            <w:noProof/>
          </w:rPr>
          <w:t>Table 13. Listing of available information in WG_Summary_HRU queries</w:t>
        </w:r>
        <w:r w:rsidR="00DB07D4">
          <w:rPr>
            <w:noProof/>
            <w:webHidden/>
          </w:rPr>
          <w:tab/>
        </w:r>
        <w:r w:rsidR="00DB07D4">
          <w:rPr>
            <w:noProof/>
            <w:webHidden/>
          </w:rPr>
          <w:fldChar w:fldCharType="begin"/>
        </w:r>
        <w:r w:rsidR="00DB07D4">
          <w:rPr>
            <w:noProof/>
            <w:webHidden/>
          </w:rPr>
          <w:instrText xml:space="preserve"> PAGEREF _Toc348172399 \h </w:instrText>
        </w:r>
        <w:r w:rsidR="00DB07D4">
          <w:rPr>
            <w:noProof/>
            <w:webHidden/>
          </w:rPr>
        </w:r>
        <w:r w:rsidR="00DB07D4">
          <w:rPr>
            <w:noProof/>
            <w:webHidden/>
          </w:rPr>
          <w:fldChar w:fldCharType="separate"/>
        </w:r>
        <w:r w:rsidR="00DB07D4">
          <w:rPr>
            <w:noProof/>
            <w:webHidden/>
          </w:rPr>
          <w:t>29</w:t>
        </w:r>
        <w:r w:rsidR="00DB07D4">
          <w:rPr>
            <w:noProof/>
            <w:webHidden/>
          </w:rPr>
          <w:fldChar w:fldCharType="end"/>
        </w:r>
      </w:hyperlink>
    </w:p>
    <w:p w14:paraId="16700734" w14:textId="77777777" w:rsidR="00D71A2F" w:rsidRPr="00457E36" w:rsidRDefault="001A5CCD" w:rsidP="00D71A2F">
      <w:r w:rsidRPr="00457E36">
        <w:rPr>
          <w:b/>
          <w:bCs/>
          <w:noProof/>
        </w:rPr>
        <w:fldChar w:fldCharType="end"/>
      </w:r>
    </w:p>
    <w:p w14:paraId="62D112CE" w14:textId="77777777" w:rsidR="00D71A2F" w:rsidRPr="00457E36" w:rsidRDefault="00D71A2F" w:rsidP="00D71A2F"/>
    <w:p w14:paraId="09CB5C87" w14:textId="77777777" w:rsidR="00D71A2F" w:rsidRPr="00457E36" w:rsidRDefault="00D71A2F" w:rsidP="00D71A2F"/>
    <w:p w14:paraId="59A96BE7" w14:textId="77777777" w:rsidR="00D71A2F" w:rsidRPr="00457E36" w:rsidRDefault="00D71A2F" w:rsidP="00D71A2F"/>
    <w:p w14:paraId="539D53FC" w14:textId="77777777" w:rsidR="00D71A2F" w:rsidRPr="00457E36" w:rsidRDefault="00D71A2F" w:rsidP="00D71A2F"/>
    <w:p w14:paraId="55ABC6EF" w14:textId="77777777" w:rsidR="00D71A2F" w:rsidRPr="00457E36" w:rsidRDefault="00D71A2F" w:rsidP="00D71A2F"/>
    <w:p w14:paraId="39FB973E" w14:textId="77777777" w:rsidR="00D71A2F" w:rsidRPr="00457E36" w:rsidRDefault="00D71A2F" w:rsidP="00D71A2F"/>
    <w:p w14:paraId="03E5E5E4" w14:textId="77777777" w:rsidR="00D71A2F" w:rsidRPr="00457E36" w:rsidRDefault="00D71A2F" w:rsidP="00D71A2F"/>
    <w:p w14:paraId="6E2A5A6D" w14:textId="77777777" w:rsidR="00BF6FEE" w:rsidRPr="00457E36" w:rsidRDefault="00BF6FEE">
      <w:pPr>
        <w:tabs>
          <w:tab w:val="clear" w:pos="9360"/>
          <w:tab w:val="clear" w:pos="10080"/>
        </w:tabs>
        <w:spacing w:before="0"/>
        <w:rPr>
          <w:b/>
          <w:bCs/>
          <w:i/>
          <w:iCs/>
          <w:szCs w:val="28"/>
        </w:rPr>
      </w:pPr>
      <w:bookmarkStart w:id="0" w:name="_Toc343597645"/>
      <w:bookmarkStart w:id="1" w:name="_Toc341877128"/>
      <w:bookmarkStart w:id="2" w:name="_Toc342320713"/>
      <w:bookmarkStart w:id="3" w:name="_Toc216243170"/>
      <w:bookmarkStart w:id="4" w:name="_Toc216248497"/>
      <w:bookmarkStart w:id="5" w:name="_Toc343597639"/>
      <w:r w:rsidRPr="00457E36">
        <w:br w:type="page"/>
      </w:r>
    </w:p>
    <w:p w14:paraId="47DF50EE" w14:textId="4B68B553" w:rsidR="007441CA" w:rsidRPr="00457E36" w:rsidRDefault="007441CA" w:rsidP="00E472C4">
      <w:pPr>
        <w:pStyle w:val="Heading2"/>
      </w:pPr>
      <w:bookmarkStart w:id="6" w:name="_Toc221170898"/>
      <w:bookmarkStart w:id="7" w:name="_Toc347328361"/>
      <w:bookmarkStart w:id="8" w:name="_Toc348172339"/>
      <w:bookmarkStart w:id="9" w:name="_Toc221079990"/>
      <w:r w:rsidRPr="00457E36">
        <w:lastRenderedPageBreak/>
        <w:t>Overview</w:t>
      </w:r>
      <w:bookmarkEnd w:id="6"/>
      <w:bookmarkEnd w:id="7"/>
      <w:bookmarkEnd w:id="8"/>
    </w:p>
    <w:p w14:paraId="24A1057C" w14:textId="467EE76F" w:rsidR="003934D8" w:rsidRPr="003934D8" w:rsidRDefault="004C586D" w:rsidP="007441CA">
      <w:pPr>
        <w:pStyle w:val="BodyText"/>
        <w:rPr>
          <w:rFonts w:eastAsiaTheme="minorHAnsi"/>
        </w:rPr>
      </w:pPr>
      <w:r w:rsidRPr="00457E36">
        <w:t>This</w:t>
      </w:r>
      <w:r w:rsidR="007441CA" w:rsidRPr="00457E36">
        <w:t xml:space="preserve"> document </w:t>
      </w:r>
      <w:r w:rsidRPr="00457E36">
        <w:t>is</w:t>
      </w:r>
      <w:r w:rsidR="007441CA" w:rsidRPr="00457E36">
        <w:t xml:space="preserve"> </w:t>
      </w:r>
      <w:r w:rsidR="009871D7">
        <w:t>intended to be</w:t>
      </w:r>
      <w:r w:rsidR="007441CA" w:rsidRPr="00457E36">
        <w:t xml:space="preserve"> a user guide to the installation and operation of the Walker Basin </w:t>
      </w:r>
      <w:r w:rsidR="003934D8">
        <w:t xml:space="preserve">Decision Support Tool (DST) </w:t>
      </w:r>
      <w:r w:rsidR="007441CA" w:rsidRPr="00457E36">
        <w:t xml:space="preserve">(version 2.0). </w:t>
      </w:r>
      <w:r w:rsidR="009871D7">
        <w:t>It provides a basic knowledge of the modeling system and all</w:t>
      </w:r>
      <w:r w:rsidR="003C091F">
        <w:t>ows the user to repeat</w:t>
      </w:r>
      <w:r w:rsidR="009871D7">
        <w:t xml:space="preserve"> the Baseline and Application 80700 DST runs as described in the report </w:t>
      </w:r>
      <w:r w:rsidR="009871D7" w:rsidRPr="009871D7">
        <w:rPr>
          <w:rFonts w:eastAsiaTheme="minorHAnsi"/>
          <w:i/>
        </w:rPr>
        <w:t>Walker River Decision Support Tool (version 2.0): Application and Analysis of NSE Application 80700</w:t>
      </w:r>
      <w:r w:rsidR="00290040">
        <w:rPr>
          <w:rFonts w:eastAsiaTheme="minorHAnsi"/>
          <w:i/>
        </w:rPr>
        <w:t xml:space="preserve"> (Boyle et al. 2013)</w:t>
      </w:r>
      <w:r w:rsidR="009871D7">
        <w:rPr>
          <w:rFonts w:eastAsiaTheme="minorHAnsi"/>
        </w:rPr>
        <w:t>.</w:t>
      </w:r>
    </w:p>
    <w:p w14:paraId="1B65747C" w14:textId="7EA2F2A3" w:rsidR="007441CA" w:rsidRPr="00457E36" w:rsidRDefault="005164A2" w:rsidP="0011751D">
      <w:pPr>
        <w:pStyle w:val="Heading2"/>
      </w:pPr>
      <w:bookmarkStart w:id="10" w:name="_Toc221170899"/>
      <w:bookmarkStart w:id="11" w:name="_Toc347328362"/>
      <w:bookmarkStart w:id="12" w:name="_Toc348172340"/>
      <w:r>
        <w:t>Contents of</w:t>
      </w:r>
      <w:r w:rsidR="007441CA" w:rsidRPr="00457E36">
        <w:t xml:space="preserve"> the DVD</w:t>
      </w:r>
      <w:bookmarkEnd w:id="10"/>
      <w:bookmarkEnd w:id="11"/>
      <w:bookmarkEnd w:id="12"/>
    </w:p>
    <w:p w14:paraId="1E327AE9" w14:textId="5822F94E" w:rsidR="007441CA" w:rsidRPr="00457E36" w:rsidRDefault="007441CA" w:rsidP="007441CA">
      <w:pPr>
        <w:pStyle w:val="BodyText"/>
      </w:pPr>
      <w:r w:rsidRPr="00457E36">
        <w:t>The DVD that accompanies this report contains the following:</w:t>
      </w:r>
    </w:p>
    <w:p w14:paraId="11A20986" w14:textId="19B9FDCA" w:rsidR="007441CA" w:rsidRPr="00457E36" w:rsidRDefault="000A05F6" w:rsidP="009B3C88">
      <w:pPr>
        <w:pStyle w:val="BodyText"/>
        <w:numPr>
          <w:ilvl w:val="0"/>
          <w:numId w:val="32"/>
        </w:numPr>
      </w:pPr>
      <w:r>
        <w:t>This D</w:t>
      </w:r>
      <w:r w:rsidR="009736D3">
        <w:t>ocument (Walker_DST_Phase2.0_UserGuide.docx</w:t>
      </w:r>
      <w:r w:rsidR="007441CA" w:rsidRPr="00457E36">
        <w:t>)</w:t>
      </w:r>
    </w:p>
    <w:p w14:paraId="10541B18" w14:textId="27DC356A" w:rsidR="007441CA" w:rsidRDefault="000A05F6" w:rsidP="009B3C88">
      <w:pPr>
        <w:pStyle w:val="BodyText"/>
        <w:numPr>
          <w:ilvl w:val="0"/>
          <w:numId w:val="32"/>
        </w:numPr>
      </w:pPr>
      <w:r>
        <w:t>Walker Basin DST Compiled S</w:t>
      </w:r>
      <w:r w:rsidR="007441CA" w:rsidRPr="00457E36">
        <w:t>oftware</w:t>
      </w:r>
      <w:r w:rsidR="009736D3">
        <w:t xml:space="preserve"> (</w:t>
      </w:r>
      <w:r w:rsidR="009736D3" w:rsidRPr="00457E36">
        <w:t>DSTSetup.msi</w:t>
      </w:r>
      <w:r w:rsidR="009736D3">
        <w:t>)</w:t>
      </w:r>
    </w:p>
    <w:p w14:paraId="05A03127" w14:textId="0F9D106E" w:rsidR="007441CA" w:rsidRDefault="00444A47" w:rsidP="009B3C88">
      <w:pPr>
        <w:pStyle w:val="BodyText"/>
        <w:numPr>
          <w:ilvl w:val="0"/>
          <w:numId w:val="32"/>
        </w:numPr>
      </w:pPr>
      <w:proofErr w:type="spellStart"/>
      <w:r w:rsidRPr="00444A47">
        <w:rPr>
          <w:i/>
        </w:rPr>
        <w:t>WalkerFiles</w:t>
      </w:r>
      <w:proofErr w:type="spellEnd"/>
      <w:r w:rsidR="009736D3">
        <w:t xml:space="preserve"> </w:t>
      </w:r>
      <w:r w:rsidR="000A05F6">
        <w:t>Modeling W</w:t>
      </w:r>
      <w:r w:rsidR="009736D3">
        <w:t>orkspace</w:t>
      </w:r>
      <w:r w:rsidR="00AF18FF">
        <w:t xml:space="preserve"> (MODFLOW </w:t>
      </w:r>
      <w:proofErr w:type="spellStart"/>
      <w:r w:rsidR="00AF18FF">
        <w:t>Executables</w:t>
      </w:r>
      <w:proofErr w:type="spellEnd"/>
      <w:r w:rsidR="00AF18FF">
        <w:t xml:space="preserve"> Included)</w:t>
      </w:r>
    </w:p>
    <w:p w14:paraId="642E6244" w14:textId="2069695C" w:rsidR="00512CD9" w:rsidRDefault="00564FD8" w:rsidP="00512CD9">
      <w:pPr>
        <w:pStyle w:val="BodyText"/>
        <w:numPr>
          <w:ilvl w:val="0"/>
          <w:numId w:val="32"/>
        </w:numPr>
      </w:pPr>
      <w:r>
        <w:t>Microsoft .NET Framework (4.0 and 1.0</w:t>
      </w:r>
      <w:r w:rsidR="00D227CC">
        <w:t>)</w:t>
      </w:r>
    </w:p>
    <w:p w14:paraId="4637F6D2" w14:textId="49951168" w:rsidR="002F4753" w:rsidRPr="0059467E" w:rsidRDefault="002F4753" w:rsidP="002F4753">
      <w:pPr>
        <w:pStyle w:val="BodyText"/>
        <w:numPr>
          <w:ilvl w:val="0"/>
          <w:numId w:val="32"/>
        </w:numPr>
        <w:rPr>
          <w:color w:val="auto"/>
        </w:rPr>
      </w:pPr>
      <w:r w:rsidRPr="0059467E">
        <w:rPr>
          <w:color w:val="auto"/>
        </w:rPr>
        <w:t>Walker Basin DST Visual Basic Source Code and Visual Studio 2010 Solution Directory</w:t>
      </w:r>
    </w:p>
    <w:p w14:paraId="0BCF18A6" w14:textId="26704D87" w:rsidR="00512CD9" w:rsidRPr="00457E36" w:rsidRDefault="00512CD9" w:rsidP="00512CD9">
      <w:pPr>
        <w:pStyle w:val="BodyText"/>
        <w:numPr>
          <w:ilvl w:val="0"/>
          <w:numId w:val="32"/>
        </w:numPr>
      </w:pPr>
      <w:r>
        <w:t>MODSIM-DSS 8.1</w:t>
      </w:r>
      <w:r w:rsidR="00D227CC">
        <w:t xml:space="preserve"> (For Windows 7 and </w:t>
      </w:r>
      <w:proofErr w:type="spellStart"/>
      <w:r w:rsidR="00D227CC">
        <w:t>Xp</w:t>
      </w:r>
      <w:proofErr w:type="spellEnd"/>
      <w:r w:rsidR="00D227CC">
        <w:t>)</w:t>
      </w:r>
    </w:p>
    <w:p w14:paraId="2A69238A" w14:textId="28B0B91B" w:rsidR="007441CA" w:rsidRPr="00457E36" w:rsidRDefault="007441CA" w:rsidP="007441CA">
      <w:pPr>
        <w:pStyle w:val="Heading2"/>
      </w:pPr>
      <w:bookmarkStart w:id="13" w:name="_Toc221170900"/>
      <w:bookmarkStart w:id="14" w:name="_Toc347328363"/>
      <w:bookmarkStart w:id="15" w:name="_Toc348172341"/>
      <w:r w:rsidRPr="00457E36">
        <w:t>Additional Software Requirements</w:t>
      </w:r>
      <w:bookmarkEnd w:id="13"/>
      <w:bookmarkEnd w:id="14"/>
      <w:r w:rsidR="004551A0" w:rsidRPr="00457E36">
        <w:t xml:space="preserve"> (Not on the DVD)</w:t>
      </w:r>
      <w:bookmarkEnd w:id="15"/>
    </w:p>
    <w:p w14:paraId="46347690" w14:textId="3A1BD7C3" w:rsidR="007441CA" w:rsidRPr="0059467E" w:rsidRDefault="007441CA" w:rsidP="009B3C88">
      <w:pPr>
        <w:pStyle w:val="BodyText"/>
        <w:numPr>
          <w:ilvl w:val="0"/>
          <w:numId w:val="33"/>
        </w:numPr>
        <w:rPr>
          <w:color w:val="auto"/>
        </w:rPr>
      </w:pPr>
      <w:r w:rsidRPr="0059467E">
        <w:rPr>
          <w:color w:val="auto"/>
        </w:rPr>
        <w:t>Microsoft Access for Windows 2010</w:t>
      </w:r>
      <w:r w:rsidR="004E3E2F" w:rsidRPr="0059467E">
        <w:rPr>
          <w:color w:val="auto"/>
        </w:rPr>
        <w:t xml:space="preserve"> is </w:t>
      </w:r>
      <w:r w:rsidRPr="0059467E">
        <w:rPr>
          <w:color w:val="auto"/>
        </w:rPr>
        <w:t>required to view tables and queries created by the DST.</w:t>
      </w:r>
    </w:p>
    <w:p w14:paraId="1091D6EB" w14:textId="1280C581" w:rsidR="00C264A6" w:rsidRPr="0059467E" w:rsidRDefault="007441CA" w:rsidP="0011751D">
      <w:pPr>
        <w:pStyle w:val="BodyText"/>
        <w:numPr>
          <w:ilvl w:val="0"/>
          <w:numId w:val="33"/>
        </w:numPr>
        <w:rPr>
          <w:color w:val="auto"/>
        </w:rPr>
      </w:pPr>
      <w:r w:rsidRPr="0059467E">
        <w:rPr>
          <w:color w:val="auto"/>
        </w:rPr>
        <w:t>ArcGIS 9.3</w:t>
      </w:r>
      <w:r w:rsidR="004E3E2F" w:rsidRPr="0059467E">
        <w:rPr>
          <w:color w:val="auto"/>
        </w:rPr>
        <w:t xml:space="preserve"> is r</w:t>
      </w:r>
      <w:r w:rsidRPr="0059467E">
        <w:rPr>
          <w:color w:val="auto"/>
        </w:rPr>
        <w:t>equired to visualiz</w:t>
      </w:r>
      <w:r w:rsidR="007C024B" w:rsidRPr="0059467E">
        <w:rPr>
          <w:color w:val="auto"/>
        </w:rPr>
        <w:t>e the GIS data used by the DST.</w:t>
      </w:r>
      <w:r w:rsidRPr="0059467E">
        <w:rPr>
          <w:color w:val="auto"/>
        </w:rPr>
        <w:t xml:space="preserve"> </w:t>
      </w:r>
    </w:p>
    <w:p w14:paraId="78736943" w14:textId="2CC31D01" w:rsidR="003C091F" w:rsidRDefault="003C091F" w:rsidP="00D227CC">
      <w:pPr>
        <w:pStyle w:val="BodyText"/>
        <w:numPr>
          <w:ilvl w:val="0"/>
          <w:numId w:val="33"/>
        </w:numPr>
        <w:rPr>
          <w:color w:val="auto"/>
        </w:rPr>
      </w:pPr>
      <w:r w:rsidRPr="0059467E">
        <w:rPr>
          <w:color w:val="auto"/>
        </w:rPr>
        <w:t>MODFLOW post-processing software</w:t>
      </w:r>
      <w:r w:rsidR="00D227CC" w:rsidRPr="0059467E">
        <w:rPr>
          <w:color w:val="auto"/>
        </w:rPr>
        <w:t xml:space="preserve"> (Examples: Groundwater Vistas or GMS) is required to view and analyze the MODFLOW output.</w:t>
      </w:r>
    </w:p>
    <w:p w14:paraId="60836B95" w14:textId="4B0DC43F" w:rsidR="0059467E" w:rsidRPr="0059467E" w:rsidRDefault="0059467E" w:rsidP="00D227CC">
      <w:pPr>
        <w:pStyle w:val="BodyText"/>
        <w:numPr>
          <w:ilvl w:val="0"/>
          <w:numId w:val="33"/>
        </w:numPr>
        <w:rPr>
          <w:color w:val="auto"/>
        </w:rPr>
      </w:pPr>
      <w:r>
        <w:rPr>
          <w:color w:val="auto"/>
        </w:rPr>
        <w:t>Microsoft Visu</w:t>
      </w:r>
      <w:r w:rsidR="00564FD8">
        <w:rPr>
          <w:color w:val="auto"/>
        </w:rPr>
        <w:t xml:space="preserve">al Studio 2010 is required for </w:t>
      </w:r>
      <w:r>
        <w:rPr>
          <w:color w:val="auto"/>
        </w:rPr>
        <w:t xml:space="preserve">debugging of the </w:t>
      </w:r>
      <w:r w:rsidR="00564FD8">
        <w:rPr>
          <w:color w:val="auto"/>
        </w:rPr>
        <w:t xml:space="preserve">Walker </w:t>
      </w:r>
      <w:r>
        <w:rPr>
          <w:color w:val="auto"/>
        </w:rPr>
        <w:t>DST source code</w:t>
      </w:r>
      <w:r w:rsidR="00564FD8">
        <w:rPr>
          <w:color w:val="auto"/>
        </w:rPr>
        <w:t>.</w:t>
      </w:r>
    </w:p>
    <w:p w14:paraId="002DB235" w14:textId="6F3B0CE8" w:rsidR="007441CA" w:rsidRPr="00457E36" w:rsidRDefault="007441CA" w:rsidP="007441CA">
      <w:pPr>
        <w:pStyle w:val="Heading2"/>
      </w:pPr>
      <w:bookmarkStart w:id="16" w:name="_Toc221170901"/>
      <w:bookmarkStart w:id="17" w:name="_Toc347328364"/>
      <w:bookmarkStart w:id="18" w:name="_Toc348172342"/>
      <w:r w:rsidRPr="00457E36">
        <w:t>System Requirements</w:t>
      </w:r>
      <w:bookmarkEnd w:id="16"/>
      <w:bookmarkEnd w:id="17"/>
      <w:bookmarkEnd w:id="18"/>
    </w:p>
    <w:p w14:paraId="3E1656D8" w14:textId="762A1254" w:rsidR="00FB01C4" w:rsidRPr="00457E36" w:rsidRDefault="00FB01C4" w:rsidP="009B3C88">
      <w:pPr>
        <w:pStyle w:val="BodyText"/>
      </w:pPr>
      <w:r w:rsidRPr="00457E36">
        <w:t xml:space="preserve">The </w:t>
      </w:r>
      <w:r w:rsidR="00AF18FF">
        <w:t xml:space="preserve">Walker </w:t>
      </w:r>
      <w:r w:rsidRPr="00457E36">
        <w:t xml:space="preserve">DST requires a minimum </w:t>
      </w:r>
      <w:r w:rsidR="00717D31" w:rsidRPr="00457E36">
        <w:t xml:space="preserve">system </w:t>
      </w:r>
      <w:r w:rsidRPr="00457E36">
        <w:t>configuration with the following characteristics:</w:t>
      </w:r>
    </w:p>
    <w:p w14:paraId="766DB081" w14:textId="1BEA236E" w:rsidR="007441CA" w:rsidRPr="00457E36" w:rsidRDefault="007441CA" w:rsidP="007441CA">
      <w:pPr>
        <w:pStyle w:val="Heading3"/>
      </w:pPr>
      <w:bookmarkStart w:id="19" w:name="_Toc221170902"/>
      <w:bookmarkStart w:id="20" w:name="_Toc347328365"/>
      <w:bookmarkStart w:id="21" w:name="_Toc348172343"/>
      <w:r w:rsidRPr="00457E36">
        <w:t>Supported Operating System</w:t>
      </w:r>
      <w:bookmarkEnd w:id="19"/>
      <w:bookmarkEnd w:id="20"/>
      <w:r w:rsidR="00564FD8">
        <w:t>s</w:t>
      </w:r>
      <w:bookmarkEnd w:id="21"/>
    </w:p>
    <w:p w14:paraId="69193B79" w14:textId="77777777" w:rsidR="007441CA" w:rsidRDefault="007441CA" w:rsidP="009B3C88">
      <w:pPr>
        <w:pStyle w:val="BodyText"/>
        <w:numPr>
          <w:ilvl w:val="0"/>
          <w:numId w:val="34"/>
        </w:numPr>
      </w:pPr>
      <w:r w:rsidRPr="00457E36">
        <w:t>Windows 7 Ultimate, Enterprise, Professional, Home Premium (32-bit and 64-bit (EM64T)) – SP1</w:t>
      </w:r>
    </w:p>
    <w:p w14:paraId="1551C209" w14:textId="3EBBDB02" w:rsidR="00564FD8" w:rsidRPr="00457E36" w:rsidRDefault="00564FD8" w:rsidP="00564FD8">
      <w:pPr>
        <w:pStyle w:val="BodyText"/>
        <w:numPr>
          <w:ilvl w:val="0"/>
          <w:numId w:val="34"/>
        </w:numPr>
      </w:pPr>
      <w:r w:rsidRPr="00457E36">
        <w:t xml:space="preserve">Windows </w:t>
      </w:r>
      <w:r>
        <w:t>XP Professional</w:t>
      </w:r>
      <w:r w:rsidRPr="00457E36">
        <w:t xml:space="preserve"> (</w:t>
      </w:r>
      <w:r w:rsidR="00E968FA">
        <w:t>32-bit</w:t>
      </w:r>
      <w:r>
        <w:t>) – SP3</w:t>
      </w:r>
    </w:p>
    <w:p w14:paraId="080B7F7B" w14:textId="77777777" w:rsidR="007441CA" w:rsidRPr="00457E36" w:rsidRDefault="007441CA" w:rsidP="007441CA">
      <w:pPr>
        <w:pStyle w:val="Heading3"/>
      </w:pPr>
      <w:bookmarkStart w:id="22" w:name="_Toc221170903"/>
      <w:bookmarkStart w:id="23" w:name="_Toc347328366"/>
      <w:bookmarkStart w:id="24" w:name="_Toc348172344"/>
      <w:r w:rsidRPr="00457E36">
        <w:t>Hardware Minimum Requirements</w:t>
      </w:r>
      <w:bookmarkEnd w:id="22"/>
      <w:bookmarkEnd w:id="23"/>
      <w:bookmarkEnd w:id="24"/>
    </w:p>
    <w:p w14:paraId="4E86C516" w14:textId="6D999F6F" w:rsidR="007441CA" w:rsidRPr="00457E36" w:rsidRDefault="00FB01C4" w:rsidP="009B3C88">
      <w:pPr>
        <w:pStyle w:val="BodyText"/>
        <w:numPr>
          <w:ilvl w:val="0"/>
          <w:numId w:val="34"/>
        </w:numPr>
      </w:pPr>
      <w:r w:rsidRPr="00457E36">
        <w:t xml:space="preserve">CPU Speed: </w:t>
      </w:r>
      <w:r w:rsidR="007441CA" w:rsidRPr="00457E36">
        <w:t>2.2 GHz minimum or higher; Hyper-threading (HHT) or Multi-core (2 core minimum)</w:t>
      </w:r>
      <w:r w:rsidRPr="00457E36">
        <w:t xml:space="preserve"> </w:t>
      </w:r>
      <w:r w:rsidR="007441CA" w:rsidRPr="00457E36">
        <w:t xml:space="preserve">Processor </w:t>
      </w:r>
    </w:p>
    <w:p w14:paraId="2343C60B" w14:textId="77777777" w:rsidR="007441CA" w:rsidRPr="00457E36" w:rsidRDefault="007441CA" w:rsidP="009B3C88">
      <w:pPr>
        <w:pStyle w:val="BodyText"/>
        <w:numPr>
          <w:ilvl w:val="0"/>
          <w:numId w:val="34"/>
        </w:numPr>
      </w:pPr>
      <w:r w:rsidRPr="00457E36">
        <w:t>Intel Pentium 4, Intel Core Duo, or Xeon Processors</w:t>
      </w:r>
    </w:p>
    <w:p w14:paraId="7A1160CB" w14:textId="77777777" w:rsidR="007441CA" w:rsidRPr="00457E36" w:rsidRDefault="007441CA" w:rsidP="009B3C88">
      <w:pPr>
        <w:pStyle w:val="BodyText"/>
        <w:numPr>
          <w:ilvl w:val="0"/>
          <w:numId w:val="34"/>
        </w:numPr>
      </w:pPr>
      <w:r w:rsidRPr="00457E36">
        <w:t xml:space="preserve">Memory/RAM 4 GB or higher </w:t>
      </w:r>
    </w:p>
    <w:p w14:paraId="27D70D80" w14:textId="77777777" w:rsidR="007441CA" w:rsidRPr="00457E36" w:rsidRDefault="007441CA" w:rsidP="009B3C88">
      <w:pPr>
        <w:pStyle w:val="BodyText"/>
        <w:numPr>
          <w:ilvl w:val="0"/>
          <w:numId w:val="34"/>
        </w:numPr>
      </w:pPr>
      <w:r w:rsidRPr="00457E36">
        <w:t>Disk Space 100 MB (application) and 10GB for DST execution</w:t>
      </w:r>
    </w:p>
    <w:p w14:paraId="7F192FE4" w14:textId="0D91E213" w:rsidR="00A93B65" w:rsidRPr="00457E36" w:rsidRDefault="007441CA" w:rsidP="004551A0">
      <w:pPr>
        <w:pStyle w:val="Heading3"/>
      </w:pPr>
      <w:r w:rsidRPr="00457E36">
        <w:t xml:space="preserve"> </w:t>
      </w:r>
      <w:bookmarkStart w:id="25" w:name="_Toc221170904"/>
      <w:bookmarkStart w:id="26" w:name="_Toc347328367"/>
      <w:bookmarkStart w:id="27" w:name="_Toc348172345"/>
      <w:r w:rsidR="004551A0" w:rsidRPr="00457E36">
        <w:t xml:space="preserve">System </w:t>
      </w:r>
      <w:r w:rsidR="00A93B65" w:rsidRPr="00457E36">
        <w:t>Settings</w:t>
      </w:r>
      <w:bookmarkEnd w:id="25"/>
      <w:bookmarkEnd w:id="26"/>
      <w:bookmarkEnd w:id="27"/>
    </w:p>
    <w:p w14:paraId="4D10E5AD" w14:textId="1B60156E" w:rsidR="00A93B65" w:rsidRDefault="00A93B65" w:rsidP="00A93B65">
      <w:pPr>
        <w:pStyle w:val="BodyText"/>
        <w:numPr>
          <w:ilvl w:val="0"/>
          <w:numId w:val="37"/>
        </w:numPr>
      </w:pPr>
      <w:r w:rsidRPr="00457E36">
        <w:t>The user must have administrator rights on the system in order to install the software components.</w:t>
      </w:r>
    </w:p>
    <w:p w14:paraId="4A29E145" w14:textId="1A4FEB71" w:rsidR="007441CA" w:rsidRPr="00457E36" w:rsidRDefault="007441CA" w:rsidP="004551A0">
      <w:pPr>
        <w:pStyle w:val="Heading3"/>
      </w:pPr>
      <w:bookmarkStart w:id="28" w:name="_Toc221170905"/>
      <w:bookmarkStart w:id="29" w:name="_Toc347328368"/>
      <w:bookmarkStart w:id="30" w:name="_Toc348172346"/>
      <w:r w:rsidRPr="00457E36">
        <w:lastRenderedPageBreak/>
        <w:t>Runtime Requirements</w:t>
      </w:r>
      <w:bookmarkEnd w:id="28"/>
      <w:bookmarkEnd w:id="29"/>
      <w:bookmarkEnd w:id="30"/>
    </w:p>
    <w:p w14:paraId="3D6DB2AC" w14:textId="726C7A38" w:rsidR="00C264A6" w:rsidRPr="00604803" w:rsidRDefault="007441CA" w:rsidP="0011751D">
      <w:pPr>
        <w:pStyle w:val="BodyText"/>
        <w:numPr>
          <w:ilvl w:val="0"/>
          <w:numId w:val="35"/>
        </w:numPr>
        <w:rPr>
          <w:b/>
        </w:rPr>
      </w:pPr>
      <w:r w:rsidRPr="00457E36">
        <w:t>MS Access and</w:t>
      </w:r>
      <w:r w:rsidR="00920AF8">
        <w:t xml:space="preserve"> (or)</w:t>
      </w:r>
      <w:r w:rsidRPr="00457E36">
        <w:t xml:space="preserve"> ArcGIS must not be running simultaneously with the DST software.</w:t>
      </w:r>
    </w:p>
    <w:p w14:paraId="6BBF7496" w14:textId="0207B61E" w:rsidR="00604803" w:rsidRPr="00604803" w:rsidRDefault="00604803" w:rsidP="0011751D">
      <w:pPr>
        <w:pStyle w:val="BodyText"/>
        <w:numPr>
          <w:ilvl w:val="0"/>
          <w:numId w:val="35"/>
        </w:numPr>
      </w:pPr>
      <w:r w:rsidRPr="00604803">
        <w:t>User must not access the system remotely</w:t>
      </w:r>
    </w:p>
    <w:p w14:paraId="597B44E3" w14:textId="1181B37F" w:rsidR="000C3D2B" w:rsidRDefault="00210EE3" w:rsidP="00E472C4">
      <w:pPr>
        <w:pStyle w:val="Heading2"/>
      </w:pPr>
      <w:bookmarkStart w:id="31" w:name="_Toc221170906"/>
      <w:bookmarkStart w:id="32" w:name="_Toc347328369"/>
      <w:r>
        <w:t xml:space="preserve"> </w:t>
      </w:r>
      <w:bookmarkStart w:id="33" w:name="_Toc348172347"/>
      <w:r w:rsidR="000C3D2B">
        <w:t>Installation and Setup of DST</w:t>
      </w:r>
      <w:bookmarkEnd w:id="33"/>
    </w:p>
    <w:p w14:paraId="4C5D268A" w14:textId="77777777" w:rsidR="000C3D2B" w:rsidRPr="00457E36" w:rsidRDefault="000C3D2B" w:rsidP="000C3D2B">
      <w:pPr>
        <w:pStyle w:val="Heading3"/>
      </w:pPr>
      <w:bookmarkStart w:id="34" w:name="_Toc348172348"/>
      <w:r>
        <w:t>DST W</w:t>
      </w:r>
      <w:r w:rsidRPr="00457E36">
        <w:t>orkspace</w:t>
      </w:r>
      <w:r>
        <w:t xml:space="preserve"> Setup</w:t>
      </w:r>
      <w:bookmarkEnd w:id="34"/>
    </w:p>
    <w:p w14:paraId="34A71114" w14:textId="0E7C0C7C" w:rsidR="000C3D2B" w:rsidRPr="000C3D2B" w:rsidRDefault="0055079C" w:rsidP="000C3D2B">
      <w:pPr>
        <w:pStyle w:val="BodyText"/>
      </w:pPr>
      <w:r>
        <w:t xml:space="preserve">Copy and paste the </w:t>
      </w:r>
      <w:proofErr w:type="spellStart"/>
      <w:r w:rsidRPr="0055079C">
        <w:rPr>
          <w:i/>
        </w:rPr>
        <w:t>WalkerFiles</w:t>
      </w:r>
      <w:proofErr w:type="spellEnd"/>
      <w:r w:rsidR="000C3D2B" w:rsidRPr="00457E36">
        <w:t xml:space="preserve"> workspace</w:t>
      </w:r>
      <w:r>
        <w:t xml:space="preserve"> folder</w:t>
      </w:r>
      <w:r w:rsidR="000C3D2B" w:rsidRPr="00457E36">
        <w:t xml:space="preserve"> to any hard drive location where sufficient free </w:t>
      </w:r>
      <w:r>
        <w:t xml:space="preserve">disk </w:t>
      </w:r>
      <w:r w:rsidR="000C3D2B" w:rsidRPr="00457E36">
        <w:t>space (as defined in the system requirements section) is available. Make note of this location because it will be used to set the DST Preferences a later point in the guide.</w:t>
      </w:r>
    </w:p>
    <w:p w14:paraId="37CFB7F9" w14:textId="18BF4C7D" w:rsidR="000C3D2B" w:rsidRPr="00457E36" w:rsidRDefault="000C3D2B" w:rsidP="000C3D2B">
      <w:pPr>
        <w:pStyle w:val="Heading3"/>
      </w:pPr>
      <w:bookmarkStart w:id="35" w:name="_Toc221170907"/>
      <w:bookmarkStart w:id="36" w:name="_Toc347328370"/>
      <w:bookmarkStart w:id="37" w:name="_Toc348172349"/>
      <w:r w:rsidRPr="00457E36">
        <w:t>Installing Microsoft .Net Framework 4.0</w:t>
      </w:r>
      <w:bookmarkEnd w:id="35"/>
      <w:bookmarkEnd w:id="36"/>
      <w:bookmarkEnd w:id="37"/>
    </w:p>
    <w:p w14:paraId="23B686AC" w14:textId="3680A05D" w:rsidR="000C3D2B" w:rsidRPr="00457E36" w:rsidRDefault="000C3D2B" w:rsidP="000C3D2B">
      <w:pPr>
        <w:pStyle w:val="BodyText"/>
      </w:pPr>
      <w:r w:rsidRPr="00457E36">
        <w:t xml:space="preserve">Microsoft .NET Framework </w:t>
      </w:r>
      <w:r>
        <w:t xml:space="preserve">is located on the DVD in </w:t>
      </w:r>
      <w:r w:rsidRPr="004B6348">
        <w:t xml:space="preserve">the </w:t>
      </w:r>
      <w:proofErr w:type="spellStart"/>
      <w:r w:rsidR="004B6348" w:rsidRPr="0055079C">
        <w:rPr>
          <w:i/>
        </w:rPr>
        <w:t>DotNetFramework</w:t>
      </w:r>
      <w:proofErr w:type="spellEnd"/>
      <w:r>
        <w:t xml:space="preserve"> folder.</w:t>
      </w:r>
      <w:r w:rsidR="004B6348">
        <w:t xml:space="preserve"> D</w:t>
      </w:r>
      <w:r w:rsidR="0059467E">
        <w:t xml:space="preserve">ouble click on </w:t>
      </w:r>
      <w:r w:rsidR="0059467E" w:rsidRPr="0059467E">
        <w:rPr>
          <w:i/>
        </w:rPr>
        <w:t>dotNetFx40_Full_setup.exe</w:t>
      </w:r>
      <w:r w:rsidR="004B6348">
        <w:t xml:space="preserve"> to begin the installation of .Net Framework 4.0. </w:t>
      </w:r>
      <w:r w:rsidRPr="00457E36">
        <w:t>Please accept all installation defaults.</w:t>
      </w:r>
    </w:p>
    <w:p w14:paraId="2C5933E0" w14:textId="77777777" w:rsidR="000C3D2B" w:rsidRPr="00457E36" w:rsidRDefault="000C3D2B" w:rsidP="000C3D2B">
      <w:pPr>
        <w:pStyle w:val="Heading3"/>
      </w:pPr>
      <w:bookmarkStart w:id="38" w:name="_Toc221170908"/>
      <w:bookmarkStart w:id="39" w:name="_Toc347328371"/>
      <w:bookmarkStart w:id="40" w:name="_Toc348172350"/>
      <w:r w:rsidRPr="00457E36">
        <w:t>Installing the Walker DST Controller</w:t>
      </w:r>
      <w:bookmarkEnd w:id="38"/>
      <w:bookmarkEnd w:id="39"/>
      <w:bookmarkEnd w:id="40"/>
    </w:p>
    <w:p w14:paraId="7527E579" w14:textId="2B77103E" w:rsidR="000C3D2B" w:rsidRDefault="000C3D2B" w:rsidP="000C3D2B">
      <w:pPr>
        <w:pStyle w:val="BodyText"/>
      </w:pPr>
      <w:r w:rsidRPr="00457E36">
        <w:t xml:space="preserve">A compiled version of the DST is provided in an install file </w:t>
      </w:r>
      <w:r>
        <w:t>referenced in the contents of the DVD section (</w:t>
      </w:r>
      <w:r w:rsidRPr="00457E36">
        <w:t>DSTSetup.msi</w:t>
      </w:r>
      <w:r>
        <w:t xml:space="preserve">). The install file is located in </w:t>
      </w:r>
      <w:r w:rsidR="0055079C">
        <w:t xml:space="preserve">the </w:t>
      </w:r>
      <w:proofErr w:type="spellStart"/>
      <w:r w:rsidR="0055079C" w:rsidRPr="0055079C">
        <w:rPr>
          <w:i/>
        </w:rPr>
        <w:t>DST_CompiledSoftware</w:t>
      </w:r>
      <w:proofErr w:type="spellEnd"/>
      <w:r w:rsidR="0055079C">
        <w:t xml:space="preserve"> </w:t>
      </w:r>
      <w:r>
        <w:t>folder.</w:t>
      </w:r>
    </w:p>
    <w:p w14:paraId="169B4FA4" w14:textId="7FE59CBE" w:rsidR="000C3D2B" w:rsidRDefault="000C3D2B" w:rsidP="000C3D2B">
      <w:pPr>
        <w:pStyle w:val="BodyText"/>
      </w:pPr>
      <w:r>
        <w:t>Double click on the setup file to begin the installation. If you</w:t>
      </w:r>
      <w:r w:rsidR="004B6348">
        <w:t>’ve failed to</w:t>
      </w:r>
      <w:r>
        <w:t xml:space="preserve"> install the proper .NET framework version you will be prompted to do</w:t>
      </w:r>
      <w:r w:rsidR="004B6348">
        <w:t>wnload the appropriate version. Please be sure to install the version re</w:t>
      </w:r>
      <w:r w:rsidR="0088509F">
        <w:t>ferenced above (i.e. do not</w:t>
      </w:r>
      <w:r w:rsidR="004B6348">
        <w:t xml:space="preserve"> download the required file from the internet).</w:t>
      </w:r>
    </w:p>
    <w:p w14:paraId="5F4B03A5" w14:textId="77777777" w:rsidR="000C3D2B" w:rsidRDefault="000C3D2B" w:rsidP="000C3D2B">
      <w:pPr>
        <w:pStyle w:val="BodyText"/>
      </w:pPr>
      <w:r>
        <w:rPr>
          <w:noProof/>
        </w:rPr>
        <w:drawing>
          <wp:inline distT="0" distB="0" distL="0" distR="0" wp14:anchorId="1B17871A" wp14:editId="70A6A485">
            <wp:extent cx="3913632"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913632" cy="3200400"/>
                    </a:xfrm>
                    <a:prstGeom prst="rect">
                      <a:avLst/>
                    </a:prstGeom>
                  </pic:spPr>
                </pic:pic>
              </a:graphicData>
            </a:graphic>
          </wp:inline>
        </w:drawing>
      </w:r>
    </w:p>
    <w:p w14:paraId="5BD7AC34" w14:textId="77777777" w:rsidR="000C3D2B" w:rsidRDefault="000C3D2B" w:rsidP="000C3D2B">
      <w:pPr>
        <w:pStyle w:val="BodyText"/>
      </w:pPr>
      <w:r>
        <w:t xml:space="preserve">The default install location will be </w:t>
      </w:r>
      <w:r w:rsidRPr="005F1BE6">
        <w:t>C:\Program Files</w:t>
      </w:r>
      <w:r>
        <w:t xml:space="preserve"> (x86)</w:t>
      </w:r>
      <w:r w:rsidRPr="005F1BE6">
        <w:t>\UNR\Walker Basin DST\</w:t>
      </w:r>
      <w:r>
        <w:t>. Please accept the default location, choose “Just Me” and click next. Click next to start the installation</w:t>
      </w:r>
      <w:r w:rsidRPr="0038232E">
        <w:t xml:space="preserve"> </w:t>
      </w:r>
      <w:r>
        <w:t>and then click close after installation is complete.</w:t>
      </w:r>
    </w:p>
    <w:p w14:paraId="7BF629DE" w14:textId="77777777" w:rsidR="000C3D2B" w:rsidRDefault="000C3D2B" w:rsidP="000C3D2B">
      <w:pPr>
        <w:pStyle w:val="BodyText"/>
      </w:pPr>
      <w:r>
        <w:rPr>
          <w:noProof/>
        </w:rPr>
        <w:lastRenderedPageBreak/>
        <w:drawing>
          <wp:inline distT="0" distB="0" distL="0" distR="0" wp14:anchorId="440270E0" wp14:editId="2CB1087C">
            <wp:extent cx="3913632" cy="3200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913632" cy="3200400"/>
                    </a:xfrm>
                    <a:prstGeom prst="rect">
                      <a:avLst/>
                    </a:prstGeom>
                  </pic:spPr>
                </pic:pic>
              </a:graphicData>
            </a:graphic>
          </wp:inline>
        </w:drawing>
      </w:r>
    </w:p>
    <w:p w14:paraId="2DB127D4" w14:textId="77777777" w:rsidR="000C3D2B" w:rsidRDefault="000C3D2B" w:rsidP="000C3D2B">
      <w:pPr>
        <w:pStyle w:val="BodyText"/>
      </w:pPr>
      <w:r>
        <w:t>Confirm the installation by clicking next.</w:t>
      </w:r>
    </w:p>
    <w:p w14:paraId="0051C55D" w14:textId="77777777" w:rsidR="000C3D2B" w:rsidRDefault="000C3D2B" w:rsidP="000C3D2B">
      <w:pPr>
        <w:pStyle w:val="BodyText"/>
      </w:pPr>
      <w:r>
        <w:rPr>
          <w:noProof/>
        </w:rPr>
        <w:drawing>
          <wp:inline distT="0" distB="0" distL="0" distR="0" wp14:anchorId="1E9F3EFC" wp14:editId="5E401D64">
            <wp:extent cx="3913632" cy="3200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913632" cy="3200400"/>
                    </a:xfrm>
                    <a:prstGeom prst="rect">
                      <a:avLst/>
                    </a:prstGeom>
                  </pic:spPr>
                </pic:pic>
              </a:graphicData>
            </a:graphic>
          </wp:inline>
        </w:drawing>
      </w:r>
    </w:p>
    <w:p w14:paraId="5C0D2FFD" w14:textId="77777777" w:rsidR="000C3D2B" w:rsidRDefault="000C3D2B" w:rsidP="000C3D2B">
      <w:pPr>
        <w:pStyle w:val="BodyText"/>
      </w:pPr>
      <w:r>
        <w:t>Click Close to finish the DST Controller installation.</w:t>
      </w:r>
    </w:p>
    <w:p w14:paraId="00F6E764" w14:textId="77777777" w:rsidR="000C3D2B" w:rsidRDefault="000C3D2B" w:rsidP="000C3D2B">
      <w:pPr>
        <w:pStyle w:val="BodyText"/>
      </w:pPr>
      <w:r>
        <w:rPr>
          <w:noProof/>
        </w:rPr>
        <w:lastRenderedPageBreak/>
        <w:drawing>
          <wp:inline distT="0" distB="0" distL="0" distR="0" wp14:anchorId="5CB468FB" wp14:editId="102C555B">
            <wp:extent cx="3913632"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913632" cy="3200400"/>
                    </a:xfrm>
                    <a:prstGeom prst="rect">
                      <a:avLst/>
                    </a:prstGeom>
                  </pic:spPr>
                </pic:pic>
              </a:graphicData>
            </a:graphic>
          </wp:inline>
        </w:drawing>
      </w:r>
    </w:p>
    <w:p w14:paraId="26186905" w14:textId="77777777" w:rsidR="000C3D2B" w:rsidRPr="000C3D2B" w:rsidRDefault="000C3D2B" w:rsidP="000C3D2B">
      <w:pPr>
        <w:pStyle w:val="Heading3"/>
      </w:pPr>
    </w:p>
    <w:p w14:paraId="36351EE4" w14:textId="013A2420" w:rsidR="00C264A6" w:rsidRDefault="00521086" w:rsidP="00537F0F">
      <w:pPr>
        <w:pStyle w:val="Heading3"/>
      </w:pPr>
      <w:bookmarkStart w:id="41" w:name="_Toc221170909"/>
      <w:bookmarkStart w:id="42" w:name="_Toc347328372"/>
      <w:bookmarkStart w:id="43" w:name="_Toc348172351"/>
      <w:bookmarkEnd w:id="31"/>
      <w:bookmarkEnd w:id="32"/>
      <w:r w:rsidRPr="00457E36">
        <w:t xml:space="preserve">Installing </w:t>
      </w:r>
      <w:r w:rsidR="00C264A6" w:rsidRPr="00457E36">
        <w:t>MODSIM-DSS 8.1</w:t>
      </w:r>
      <w:bookmarkEnd w:id="41"/>
      <w:bookmarkEnd w:id="42"/>
      <w:r w:rsidR="00A60ACA">
        <w:t xml:space="preserve"> for Windows 7</w:t>
      </w:r>
      <w:bookmarkEnd w:id="43"/>
    </w:p>
    <w:p w14:paraId="3AC3D473" w14:textId="56B459A6" w:rsidR="00A60ACA" w:rsidRDefault="007C024B" w:rsidP="007C024B">
      <w:pPr>
        <w:pStyle w:val="BodyText"/>
      </w:pPr>
      <w:r>
        <w:t xml:space="preserve">The MODSIM-DSS 8.1 software is located in </w:t>
      </w:r>
      <w:r w:rsidR="00B12C4B" w:rsidRPr="004343E8">
        <w:rPr>
          <w:i/>
        </w:rPr>
        <w:t>MODSIM8.1.zip</w:t>
      </w:r>
      <w:r w:rsidR="00B12C4B">
        <w:t xml:space="preserve"> </w:t>
      </w:r>
      <w:r>
        <w:t xml:space="preserve">on the </w:t>
      </w:r>
      <w:r w:rsidR="00775D01">
        <w:t>accompanying DVD</w:t>
      </w:r>
      <w:r>
        <w:t xml:space="preserve">. </w:t>
      </w:r>
      <w:r w:rsidR="00B12C4B">
        <w:t xml:space="preserve">Extract the contents of the </w:t>
      </w:r>
      <w:r w:rsidR="00D6017D" w:rsidRPr="004343E8">
        <w:rPr>
          <w:i/>
        </w:rPr>
        <w:t>MODSIM8.1.zip</w:t>
      </w:r>
      <w:r w:rsidR="00D6017D">
        <w:t xml:space="preserve"> </w:t>
      </w:r>
      <w:r w:rsidR="00B12C4B">
        <w:t>to</w:t>
      </w:r>
      <w:r>
        <w:t xml:space="preserve"> </w:t>
      </w:r>
      <w:r w:rsidR="00B12C4B">
        <w:t>C:\</w:t>
      </w:r>
      <w:r w:rsidR="00B12C4B" w:rsidRPr="00457E36">
        <w:t xml:space="preserve">Program </w:t>
      </w:r>
      <w:proofErr w:type="gramStart"/>
      <w:r w:rsidR="00B12C4B" w:rsidRPr="00457E36">
        <w:t>Files</w:t>
      </w:r>
      <w:r w:rsidR="00B12C4B">
        <w:t>(</w:t>
      </w:r>
      <w:proofErr w:type="gramEnd"/>
      <w:r w:rsidR="00B12C4B">
        <w:t>x86)</w:t>
      </w:r>
      <w:r w:rsidR="00B12C4B" w:rsidRPr="00457E36">
        <w:t>\</w:t>
      </w:r>
      <w:r w:rsidR="00B12C4B">
        <w:t>MODSIM8.</w:t>
      </w:r>
      <w:r w:rsidR="00B12C4B" w:rsidRPr="00B12C4B">
        <w:t>1</w:t>
      </w:r>
      <w:r w:rsidRPr="00B12C4B">
        <w:t>.</w:t>
      </w:r>
    </w:p>
    <w:p w14:paraId="7285C065" w14:textId="5B8C7F6F" w:rsidR="00B12C4B" w:rsidRDefault="008D1C62" w:rsidP="00290040">
      <w:pPr>
        <w:pStyle w:val="BodyText"/>
      </w:pPr>
      <w:r w:rsidRPr="008D1C62">
        <w:t>There isn’t a setup file for the Windows 7 version of MODSIM 8.1, so t</w:t>
      </w:r>
      <w:r w:rsidR="00B12C4B" w:rsidRPr="008D1C62">
        <w:t>he system needs to be told t</w:t>
      </w:r>
      <w:r w:rsidRPr="008D1C62">
        <w:t>hat MODSIM8.1 will open files with the</w:t>
      </w:r>
      <w:r w:rsidR="00B12C4B" w:rsidRPr="008D1C62">
        <w:t xml:space="preserve"> extension “</w:t>
      </w:r>
      <w:proofErr w:type="gramStart"/>
      <w:r w:rsidR="00B12C4B" w:rsidRPr="008D1C62">
        <w:t>.</w:t>
      </w:r>
      <w:proofErr w:type="spellStart"/>
      <w:r w:rsidR="00B12C4B" w:rsidRPr="008D1C62">
        <w:t>xy</w:t>
      </w:r>
      <w:proofErr w:type="spellEnd"/>
      <w:proofErr w:type="gramEnd"/>
      <w:r w:rsidR="00B12C4B" w:rsidRPr="008D1C62">
        <w:t xml:space="preserve">”. Double click on </w:t>
      </w:r>
      <w:r w:rsidR="00920AF8">
        <w:t>“</w:t>
      </w:r>
      <w:proofErr w:type="spellStart"/>
      <w:r w:rsidR="00B12C4B" w:rsidRPr="008D1C62">
        <w:t>WalkerNet.xy</w:t>
      </w:r>
      <w:proofErr w:type="spellEnd"/>
      <w:r w:rsidR="00920AF8">
        <w:t>”</w:t>
      </w:r>
      <w:r w:rsidR="00B12C4B" w:rsidRPr="008D1C62">
        <w:t xml:space="preserve"> in </w:t>
      </w:r>
      <w:proofErr w:type="spellStart"/>
      <w:r w:rsidRPr="008D1C62">
        <w:t>WalkerFiles</w:t>
      </w:r>
      <w:proofErr w:type="spellEnd"/>
      <w:r w:rsidRPr="008D1C62">
        <w:t xml:space="preserve">\MODSIM\Baseline\. You should receive </w:t>
      </w:r>
      <w:r w:rsidR="00B12C4B" w:rsidRPr="008D1C62">
        <w:t xml:space="preserve">a </w:t>
      </w:r>
      <w:r w:rsidRPr="008D1C62">
        <w:t xml:space="preserve">“Windows cannot open this file:” dialogue. </w:t>
      </w:r>
      <w:r w:rsidRPr="004343E8">
        <w:t>C</w:t>
      </w:r>
      <w:r w:rsidR="00B12C4B" w:rsidRPr="004343E8">
        <w:t>hoose s</w:t>
      </w:r>
      <w:r w:rsidRPr="004343E8">
        <w:t>elect the program from a list</w:t>
      </w:r>
      <w:r w:rsidR="005343B6" w:rsidRPr="004343E8">
        <w:t xml:space="preserve">. </w:t>
      </w:r>
      <w:r w:rsidR="005343B6">
        <w:t xml:space="preserve">Make sure “Always use the selected program to open this kind of file” is checked and </w:t>
      </w:r>
      <w:r w:rsidR="005343B6" w:rsidRPr="005343B6">
        <w:t xml:space="preserve">browse to </w:t>
      </w:r>
      <w:r w:rsidR="005343B6">
        <w:t>C:\</w:t>
      </w:r>
      <w:r w:rsidR="005343B6" w:rsidRPr="00457E36">
        <w:t xml:space="preserve">Program </w:t>
      </w:r>
      <w:proofErr w:type="gramStart"/>
      <w:r w:rsidR="005343B6" w:rsidRPr="00457E36">
        <w:t>Files</w:t>
      </w:r>
      <w:r w:rsidR="005343B6">
        <w:t>(</w:t>
      </w:r>
      <w:proofErr w:type="gramEnd"/>
      <w:r w:rsidR="005343B6">
        <w:t>x86)</w:t>
      </w:r>
      <w:r w:rsidR="005343B6" w:rsidRPr="00457E36">
        <w:t>\</w:t>
      </w:r>
      <w:r w:rsidR="005343B6">
        <w:t>MODSIM8.</w:t>
      </w:r>
      <w:r w:rsidR="005343B6" w:rsidRPr="005343B6">
        <w:t>1\, and select</w:t>
      </w:r>
      <w:r w:rsidR="005343B6">
        <w:t xml:space="preserve"> </w:t>
      </w:r>
      <w:r w:rsidR="00D60C18">
        <w:t>ModsimGUIver8.exe</w:t>
      </w:r>
      <w:r w:rsidR="005343B6">
        <w:t>. This will associate all .</w:t>
      </w:r>
      <w:proofErr w:type="spellStart"/>
      <w:r w:rsidR="005343B6">
        <w:t>xy</w:t>
      </w:r>
      <w:proofErr w:type="spellEnd"/>
      <w:r w:rsidR="005343B6">
        <w:t xml:space="preserve"> files on the system with MODSIM8.1.</w:t>
      </w:r>
    </w:p>
    <w:p w14:paraId="64D03091" w14:textId="630FCC98" w:rsidR="00D227CC" w:rsidRDefault="00D227CC" w:rsidP="00D227CC">
      <w:pPr>
        <w:pStyle w:val="Heading3"/>
      </w:pPr>
      <w:bookmarkStart w:id="44" w:name="_Toc348172352"/>
      <w:r w:rsidRPr="00457E36">
        <w:t>Installing MODSIM-DSS 8.1</w:t>
      </w:r>
      <w:r>
        <w:t xml:space="preserve"> for Windows XP</w:t>
      </w:r>
      <w:bookmarkEnd w:id="44"/>
    </w:p>
    <w:p w14:paraId="21E40EC8" w14:textId="063D8828" w:rsidR="00D227CC" w:rsidRDefault="00D227CC" w:rsidP="00D227CC">
      <w:pPr>
        <w:pStyle w:val="BodyText"/>
        <w:rPr>
          <w:i/>
        </w:rPr>
      </w:pPr>
      <w:r>
        <w:t xml:space="preserve">The MODSIM-DSS 8.1 software is located in </w:t>
      </w:r>
      <w:r w:rsidRPr="00D227CC">
        <w:rPr>
          <w:i/>
        </w:rPr>
        <w:t>MODSIM/</w:t>
      </w:r>
      <w:proofErr w:type="spellStart"/>
      <w:r w:rsidRPr="00D227CC">
        <w:rPr>
          <w:i/>
        </w:rPr>
        <w:t>WindowsXP</w:t>
      </w:r>
      <w:proofErr w:type="spellEnd"/>
      <w:r>
        <w:rPr>
          <w:i/>
        </w:rPr>
        <w:t xml:space="preserve">/MODSIM8.1Setup.msi </w:t>
      </w:r>
      <w:r>
        <w:t xml:space="preserve">on the accompanying DVD. Double Click on </w:t>
      </w:r>
      <w:r>
        <w:rPr>
          <w:i/>
        </w:rPr>
        <w:t xml:space="preserve">MODSIM8.1Setup.msi </w:t>
      </w:r>
      <w:r w:rsidRPr="00D227CC">
        <w:t>and accept all default installation settings</w:t>
      </w:r>
      <w:r>
        <w:rPr>
          <w:i/>
        </w:rPr>
        <w:t>.</w:t>
      </w:r>
    </w:p>
    <w:p w14:paraId="6D7155E4" w14:textId="772B8FDF" w:rsidR="0059467E" w:rsidRPr="00457E36" w:rsidRDefault="0059467E" w:rsidP="0059467E">
      <w:pPr>
        <w:pStyle w:val="Heading5"/>
      </w:pPr>
      <w:r w:rsidRPr="00457E36">
        <w:t>Install</w:t>
      </w:r>
      <w:r>
        <w:t>ing Microsoft .Net Framework 1.1 (Windows XP Only)</w:t>
      </w:r>
    </w:p>
    <w:p w14:paraId="069E6962" w14:textId="666B3B83" w:rsidR="0059467E" w:rsidRDefault="0059467E" w:rsidP="00D227CC">
      <w:pPr>
        <w:pStyle w:val="BodyText"/>
      </w:pPr>
      <w:r>
        <w:t xml:space="preserve">MODSIM for Windows XP requires </w:t>
      </w:r>
      <w:r w:rsidRPr="00457E36">
        <w:t>Microsoft .NET Framework</w:t>
      </w:r>
      <w:r>
        <w:t xml:space="preserve"> 1.1. The file is located on the DVD in </w:t>
      </w:r>
      <w:r w:rsidRPr="004B6348">
        <w:t xml:space="preserve">the </w:t>
      </w:r>
      <w:proofErr w:type="spellStart"/>
      <w:r w:rsidRPr="0055079C">
        <w:rPr>
          <w:i/>
        </w:rPr>
        <w:t>DotNetFramework</w:t>
      </w:r>
      <w:proofErr w:type="spellEnd"/>
      <w:r>
        <w:t xml:space="preserve"> folder. Double click on </w:t>
      </w:r>
      <w:r w:rsidRPr="0059467E">
        <w:rPr>
          <w:i/>
        </w:rPr>
        <w:t>dotnetfx.exe</w:t>
      </w:r>
      <w:r>
        <w:t xml:space="preserve"> install file to begin the installation of .Net Framework 1.1. </w:t>
      </w:r>
      <w:r w:rsidRPr="00457E36">
        <w:t>Please ac</w:t>
      </w:r>
      <w:r>
        <w:t>cept all default installation settings.</w:t>
      </w:r>
    </w:p>
    <w:p w14:paraId="530687B2" w14:textId="039E68CF" w:rsidR="00A60ACA" w:rsidRDefault="00A60ACA" w:rsidP="0059467E">
      <w:pPr>
        <w:pStyle w:val="Heading3"/>
      </w:pPr>
      <w:bookmarkStart w:id="45" w:name="_Toc348172353"/>
      <w:r>
        <w:t xml:space="preserve">To obtain the </w:t>
      </w:r>
      <w:r w:rsidR="00C81FFC">
        <w:t xml:space="preserve">MODSIM-DSS </w:t>
      </w:r>
      <w:r>
        <w:t xml:space="preserve">8.1 </w:t>
      </w:r>
      <w:r w:rsidR="00290040" w:rsidRPr="00290040">
        <w:rPr>
          <w:rFonts w:cs="Tahoma"/>
          <w:color w:val="auto"/>
          <w:kern w:val="0"/>
          <w:szCs w:val="24"/>
        </w:rPr>
        <w:t>user manual</w:t>
      </w:r>
      <w:r w:rsidR="00564FD8">
        <w:rPr>
          <w:rFonts w:cs="Tahoma"/>
          <w:color w:val="auto"/>
          <w:kern w:val="0"/>
          <w:szCs w:val="24"/>
        </w:rPr>
        <w:t>, for Windows 7 and</w:t>
      </w:r>
      <w:r w:rsidR="00D227CC">
        <w:rPr>
          <w:rFonts w:cs="Tahoma"/>
          <w:color w:val="auto"/>
          <w:kern w:val="0"/>
          <w:szCs w:val="24"/>
        </w:rPr>
        <w:t xml:space="preserve"> XP</w:t>
      </w:r>
      <w:r>
        <w:t>, open the following link:</w:t>
      </w:r>
      <w:bookmarkEnd w:id="45"/>
      <w:r>
        <w:t xml:space="preserve"> </w:t>
      </w:r>
    </w:p>
    <w:p w14:paraId="3C909BFE" w14:textId="77777777" w:rsidR="00A60ACA" w:rsidRDefault="004915A6" w:rsidP="00A60ACA">
      <w:pPr>
        <w:pStyle w:val="BodyText"/>
        <w:rPr>
          <w:rStyle w:val="Hyperlink"/>
        </w:rPr>
      </w:pPr>
      <w:hyperlink r:id="rId14" w:history="1">
        <w:r w:rsidR="00A60ACA" w:rsidRPr="001E53C6">
          <w:rPr>
            <w:rStyle w:val="Hyperlink"/>
          </w:rPr>
          <w:t>http://modsim.engr.colostate.edu/version8.shtml</w:t>
        </w:r>
      </w:hyperlink>
    </w:p>
    <w:p w14:paraId="6CB332D0" w14:textId="21E4724D" w:rsidR="00C81FFC" w:rsidRDefault="00A60ACA" w:rsidP="00290040">
      <w:pPr>
        <w:pStyle w:val="BodyText"/>
      </w:pPr>
      <w:r>
        <w:t xml:space="preserve">Locate “Click </w:t>
      </w:r>
      <w:r w:rsidRPr="001A51C2">
        <w:rPr>
          <w:b/>
        </w:rPr>
        <w:t>HERE</w:t>
      </w:r>
      <w:r>
        <w:t xml:space="preserve"> to download </w:t>
      </w:r>
      <w:r w:rsidRPr="00A60ACA">
        <w:rPr>
          <w:b/>
        </w:rPr>
        <w:t>MODSIM 8.1</w:t>
      </w:r>
      <w:r>
        <w:rPr>
          <w:b/>
        </w:rPr>
        <w:t xml:space="preserve"> </w:t>
      </w:r>
      <w:r w:rsidRPr="00290040">
        <w:rPr>
          <w:rFonts w:cs="Tahoma"/>
          <w:color w:val="auto"/>
          <w:kern w:val="0"/>
          <w:szCs w:val="24"/>
        </w:rPr>
        <w:t xml:space="preserve">documentation, examples, </w:t>
      </w:r>
      <w:r>
        <w:rPr>
          <w:rFonts w:cs="Tahoma"/>
          <w:color w:val="auto"/>
          <w:kern w:val="0"/>
          <w:szCs w:val="24"/>
        </w:rPr>
        <w:t>…</w:t>
      </w:r>
      <w:r>
        <w:rPr>
          <w:b/>
        </w:rPr>
        <w:t xml:space="preserve"> </w:t>
      </w:r>
      <w:r>
        <w:t>”</w:t>
      </w:r>
      <w:r w:rsidR="006F57C5">
        <w:t xml:space="preserve"> </w:t>
      </w:r>
      <w:r>
        <w:t xml:space="preserve">and click on </w:t>
      </w:r>
      <w:r w:rsidRPr="001A51C2">
        <w:rPr>
          <w:b/>
        </w:rPr>
        <w:t>HERE</w:t>
      </w:r>
      <w:r>
        <w:t xml:space="preserve"> to access the documents on the </w:t>
      </w:r>
      <w:proofErr w:type="spellStart"/>
      <w:r>
        <w:t>BytesFall</w:t>
      </w:r>
      <w:proofErr w:type="spellEnd"/>
      <w:r>
        <w:t xml:space="preserve"> Explorer. Follow the instructions listed on the aforementioned web page to download the </w:t>
      </w:r>
      <w:r w:rsidRPr="00290040">
        <w:rPr>
          <w:rFonts w:cs="Tahoma"/>
          <w:color w:val="auto"/>
          <w:kern w:val="0"/>
          <w:szCs w:val="24"/>
        </w:rPr>
        <w:t>user manual</w:t>
      </w:r>
      <w:r>
        <w:rPr>
          <w:rFonts w:cs="Tahoma"/>
          <w:color w:val="auto"/>
          <w:kern w:val="0"/>
          <w:szCs w:val="24"/>
        </w:rPr>
        <w:t>. A tutorial and example applications are also available for download.</w:t>
      </w:r>
    </w:p>
    <w:p w14:paraId="445D4210" w14:textId="043FDB70" w:rsidR="00C264A6" w:rsidRPr="00457E36" w:rsidRDefault="00C264A6" w:rsidP="00C264A6">
      <w:pPr>
        <w:pStyle w:val="Heading3"/>
      </w:pPr>
      <w:bookmarkStart w:id="46" w:name="_Toc348172354"/>
      <w:bookmarkStart w:id="47" w:name="_Toc221170910"/>
      <w:bookmarkStart w:id="48" w:name="_Toc347328373"/>
      <w:r w:rsidRPr="00457E36">
        <w:lastRenderedPageBreak/>
        <w:t>MODFLOW</w:t>
      </w:r>
      <w:bookmarkEnd w:id="46"/>
      <w:r w:rsidRPr="00457E36">
        <w:t xml:space="preserve"> </w:t>
      </w:r>
      <w:bookmarkEnd w:id="47"/>
      <w:bookmarkEnd w:id="48"/>
    </w:p>
    <w:p w14:paraId="2A119D99" w14:textId="200C1183" w:rsidR="00231DBC" w:rsidRDefault="00290040" w:rsidP="009B3C88">
      <w:pPr>
        <w:pStyle w:val="BodyText"/>
      </w:pPr>
      <w:r>
        <w:t xml:space="preserve">The </w:t>
      </w:r>
      <w:r w:rsidR="006D6FAC">
        <w:t>MODFLOW executable for each model is</w:t>
      </w:r>
      <w:r w:rsidR="00C264A6" w:rsidRPr="00457E36">
        <w:t xml:space="preserve"> included in the </w:t>
      </w:r>
      <w:proofErr w:type="spellStart"/>
      <w:r w:rsidR="00444A47" w:rsidRPr="00444A47">
        <w:rPr>
          <w:i/>
        </w:rPr>
        <w:t>WalkerFile</w:t>
      </w:r>
      <w:r w:rsidR="00444A47">
        <w:rPr>
          <w:i/>
        </w:rPr>
        <w:t>s</w:t>
      </w:r>
      <w:proofErr w:type="spellEnd"/>
      <w:r w:rsidR="00C264A6" w:rsidRPr="00457E36">
        <w:t xml:space="preserve"> DST workspace</w:t>
      </w:r>
      <w:r>
        <w:t xml:space="preserve"> in </w:t>
      </w:r>
      <w:r w:rsidR="006D6FAC">
        <w:t>its</w:t>
      </w:r>
      <w:r>
        <w:t xml:space="preserve"> respective basin (Mason and Smith)</w:t>
      </w:r>
      <w:r w:rsidR="008D79EE">
        <w:t xml:space="preserve"> so t</w:t>
      </w:r>
      <w:r>
        <w:t xml:space="preserve">here is nothing </w:t>
      </w:r>
      <w:r w:rsidR="00210EE3">
        <w:t>to install;</w:t>
      </w:r>
      <w:r>
        <w:t xml:space="preserve"> the </w:t>
      </w:r>
      <w:r w:rsidR="00231DBC">
        <w:t>executable</w:t>
      </w:r>
      <w:r>
        <w:t xml:space="preserve"> will be called from the DST controller. </w:t>
      </w:r>
      <w:r w:rsidR="00231DBC">
        <w:t xml:space="preserve">Please see the </w:t>
      </w:r>
      <w:r w:rsidR="00231DBC" w:rsidRPr="00231DBC">
        <w:rPr>
          <w:rFonts w:cs="Times New Roman"/>
          <w:bCs/>
          <w:i/>
          <w:color w:val="auto"/>
          <w:kern w:val="0"/>
          <w:szCs w:val="22"/>
        </w:rPr>
        <w:t>Online Guide to MODFLOW-2000</w:t>
      </w:r>
      <w:r w:rsidR="00231DBC">
        <w:t>:</w:t>
      </w:r>
    </w:p>
    <w:p w14:paraId="0871D0F1" w14:textId="7DBEA66F" w:rsidR="00290040" w:rsidRDefault="004915A6" w:rsidP="009B3C88">
      <w:pPr>
        <w:pStyle w:val="BodyText"/>
      </w:pPr>
      <w:hyperlink r:id="rId15" w:history="1">
        <w:r w:rsidR="00231DBC" w:rsidRPr="001E53C6">
          <w:rPr>
            <w:rStyle w:val="Hyperlink"/>
          </w:rPr>
          <w:t>http://water.usgs.gov/nrp/gwsoftware/modflow2000/Guide/index.html</w:t>
        </w:r>
      </w:hyperlink>
    </w:p>
    <w:p w14:paraId="6A2E79A1" w14:textId="49125561" w:rsidR="00564FD8" w:rsidRDefault="00231DBC" w:rsidP="00725238">
      <w:pPr>
        <w:pStyle w:val="BodyText"/>
      </w:pPr>
      <w:proofErr w:type="gramStart"/>
      <w:r>
        <w:t>for</w:t>
      </w:r>
      <w:proofErr w:type="gramEnd"/>
      <w:r>
        <w:t xml:space="preserve"> </w:t>
      </w:r>
      <w:r w:rsidR="00887BBA">
        <w:t>additional information</w:t>
      </w:r>
      <w:r>
        <w:t>. The specific v</w:t>
      </w:r>
      <w:r w:rsidR="00725238">
        <w:t>ersion used in both of the MODFLOW models is USGS Ground-Water Software MODFLOW-2000 Version 1.19.01.</w:t>
      </w:r>
    </w:p>
    <w:p w14:paraId="0D00090C" w14:textId="651C8C67" w:rsidR="00CB4827" w:rsidRPr="00457E36" w:rsidRDefault="00564FD8" w:rsidP="00CB4827">
      <w:pPr>
        <w:pStyle w:val="Heading3"/>
      </w:pPr>
      <w:bookmarkStart w:id="49" w:name="_Toc221170911"/>
      <w:bookmarkStart w:id="50" w:name="_Toc347328374"/>
      <w:bookmarkStart w:id="51" w:name="_Toc348172355"/>
      <w:r>
        <w:t>Microsoft</w:t>
      </w:r>
      <w:r w:rsidR="00FB01C4" w:rsidRPr="00457E36">
        <w:t xml:space="preserve"> </w:t>
      </w:r>
      <w:r w:rsidR="00CB4827" w:rsidRPr="00457E36">
        <w:t>Access</w:t>
      </w:r>
      <w:r w:rsidR="00290040">
        <w:t xml:space="preserve"> 2010</w:t>
      </w:r>
      <w:r>
        <w:t xml:space="preserve">, Microsoft Visual Studio 2010, &amp; </w:t>
      </w:r>
      <w:r w:rsidR="00FB01C4" w:rsidRPr="00457E36">
        <w:t>Arc</w:t>
      </w:r>
      <w:r w:rsidR="00CB4827" w:rsidRPr="00457E36">
        <w:t>GIS</w:t>
      </w:r>
      <w:bookmarkEnd w:id="49"/>
      <w:bookmarkEnd w:id="50"/>
      <w:r w:rsidR="00290040">
        <w:t xml:space="preserve"> 9.3</w:t>
      </w:r>
      <w:bookmarkEnd w:id="51"/>
    </w:p>
    <w:p w14:paraId="47A28296" w14:textId="4B196C57" w:rsidR="003C091F" w:rsidRDefault="00CB4827" w:rsidP="003C091F">
      <w:pPr>
        <w:pStyle w:val="BodyText"/>
      </w:pPr>
      <w:r w:rsidRPr="00457E36">
        <w:t>Please follow the manufacturers guidelines for installing these software packages.</w:t>
      </w:r>
    </w:p>
    <w:p w14:paraId="109B4278" w14:textId="047FA10D" w:rsidR="003C091F" w:rsidRDefault="003C091F" w:rsidP="003C091F">
      <w:pPr>
        <w:pStyle w:val="Heading3"/>
      </w:pPr>
      <w:bookmarkStart w:id="52" w:name="_Toc348172356"/>
      <w:r>
        <w:t>MODFLOW post-processing software</w:t>
      </w:r>
      <w:bookmarkEnd w:id="52"/>
    </w:p>
    <w:p w14:paraId="48ABFA84" w14:textId="34315156" w:rsidR="003C091F" w:rsidRDefault="003C091F" w:rsidP="009B3C88">
      <w:pPr>
        <w:pStyle w:val="BodyText"/>
      </w:pPr>
      <w:r>
        <w:t xml:space="preserve">MODFLOW post processing software is </w:t>
      </w:r>
      <w:r w:rsidRPr="00775D01">
        <w:t xml:space="preserve">available from </w:t>
      </w:r>
      <w:r w:rsidR="00775D01" w:rsidRPr="00775D01">
        <w:t>Groundwater Vistas and GMS.</w:t>
      </w:r>
      <w:r w:rsidR="00775D01">
        <w:t xml:space="preserve"> Please follow </w:t>
      </w:r>
      <w:r w:rsidR="00775D01" w:rsidRPr="00457E36">
        <w:t>the manufacturers guidelines for in</w:t>
      </w:r>
      <w:r w:rsidR="00775D01">
        <w:t>stalling these software packages.</w:t>
      </w:r>
    </w:p>
    <w:p w14:paraId="545AE9BA" w14:textId="2E397AD7" w:rsidR="00402767" w:rsidRPr="00457E36" w:rsidRDefault="00402767" w:rsidP="00E472C4">
      <w:pPr>
        <w:pStyle w:val="Heading2"/>
      </w:pPr>
      <w:bookmarkStart w:id="53" w:name="_Toc221170912"/>
      <w:bookmarkStart w:id="54" w:name="_Toc347328376"/>
      <w:bookmarkStart w:id="55" w:name="_Toc348172357"/>
      <w:r w:rsidRPr="00457E36">
        <w:t>DST Files Workspace Reference</w:t>
      </w:r>
      <w:bookmarkEnd w:id="0"/>
      <w:bookmarkEnd w:id="9"/>
      <w:bookmarkEnd w:id="53"/>
      <w:bookmarkEnd w:id="54"/>
      <w:bookmarkEnd w:id="55"/>
    </w:p>
    <w:p w14:paraId="543AA679" w14:textId="7274E2A6" w:rsidR="00006EB5" w:rsidRPr="00457E36" w:rsidRDefault="00402767" w:rsidP="002D4538">
      <w:pPr>
        <w:pStyle w:val="BodyText"/>
      </w:pPr>
      <w:r w:rsidRPr="00457E36">
        <w:t>The DST workspace refers to the structure of folders in which the files are organized and provided to the user.  The workspace is useful to pack and transport the large number of files used in the Walker River Basin DST</w:t>
      </w:r>
      <w:r w:rsidR="00B647A5" w:rsidRPr="00457E36">
        <w:t>, while main</w:t>
      </w:r>
      <w:r w:rsidR="00EC49FD" w:rsidRPr="00457E36">
        <w:t>taining a</w:t>
      </w:r>
      <w:r w:rsidR="00B647A5" w:rsidRPr="00457E36">
        <w:t xml:space="preserve"> structure of relative paths to be used in processing, display</w:t>
      </w:r>
      <w:r w:rsidR="00EC49FD" w:rsidRPr="00457E36">
        <w:t>,</w:t>
      </w:r>
      <w:r w:rsidR="00B647A5" w:rsidRPr="00457E36">
        <w:t xml:space="preserve"> and summary tools</w:t>
      </w:r>
      <w:r w:rsidRPr="00457E36">
        <w:t>.</w:t>
      </w:r>
      <w:r w:rsidR="002D4538" w:rsidRPr="00457E36">
        <w:t xml:space="preserve"> </w:t>
      </w:r>
      <w:r w:rsidRPr="00457E36">
        <w:t>The DST workspace</w:t>
      </w:r>
      <w:r w:rsidR="00E968FA">
        <w:t xml:space="preserve"> main folder</w:t>
      </w:r>
      <w:r w:rsidR="00763D7C">
        <w:t xml:space="preserve">, called </w:t>
      </w:r>
      <w:proofErr w:type="spellStart"/>
      <w:r w:rsidR="00763D7C" w:rsidRPr="00763D7C">
        <w:rPr>
          <w:i/>
        </w:rPr>
        <w:t>WalkerFiles</w:t>
      </w:r>
      <w:proofErr w:type="spellEnd"/>
      <w:r w:rsidR="00763D7C">
        <w:rPr>
          <w:i/>
        </w:rPr>
        <w:t>,</w:t>
      </w:r>
      <w:r w:rsidRPr="00457E36">
        <w:t xml:space="preserve"> contains 5 folders</w:t>
      </w:r>
      <w:r w:rsidR="001A0F25" w:rsidRPr="00457E36">
        <w:t xml:space="preserve"> where different types of information that the tool uses are stored (</w:t>
      </w:r>
      <w:r w:rsidR="001A0F25" w:rsidRPr="00457E36">
        <w:fldChar w:fldCharType="begin"/>
      </w:r>
      <w:r w:rsidR="001A0F25" w:rsidRPr="00457E36">
        <w:instrText xml:space="preserve"> REF _Ref221021768 \h </w:instrText>
      </w:r>
      <w:r w:rsidR="001A0F25" w:rsidRPr="00457E36">
        <w:fldChar w:fldCharType="separate"/>
      </w:r>
      <w:r w:rsidR="00DB07D4" w:rsidRPr="00457E36">
        <w:t xml:space="preserve">Table </w:t>
      </w:r>
      <w:r w:rsidR="00DB07D4">
        <w:rPr>
          <w:noProof/>
        </w:rPr>
        <w:t>1</w:t>
      </w:r>
      <w:r w:rsidR="001A0F25" w:rsidRPr="00457E36">
        <w:fldChar w:fldCharType="end"/>
      </w:r>
      <w:r w:rsidR="001A0F25" w:rsidRPr="00457E36">
        <w:t>).</w:t>
      </w:r>
    </w:p>
    <w:p w14:paraId="50A95D32" w14:textId="1EE5D4A1" w:rsidR="00006EB5" w:rsidRPr="00457E36" w:rsidRDefault="00006EB5" w:rsidP="00006EB5">
      <w:pPr>
        <w:pStyle w:val="Caption"/>
        <w:keepNext/>
      </w:pPr>
      <w:bookmarkStart w:id="56" w:name="_Ref221021768"/>
      <w:bookmarkStart w:id="57" w:name="_Toc221168014"/>
      <w:bookmarkStart w:id="58" w:name="_Toc348172388"/>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1</w:t>
      </w:r>
      <w:r w:rsidR="004915A6">
        <w:rPr>
          <w:noProof/>
        </w:rPr>
        <w:fldChar w:fldCharType="end"/>
      </w:r>
      <w:bookmarkEnd w:id="56"/>
      <w:r w:rsidRPr="00457E36">
        <w:t>.</w:t>
      </w:r>
      <w:proofErr w:type="gramEnd"/>
      <w:r w:rsidRPr="00457E36">
        <w:t xml:space="preserve"> DST Workspace</w:t>
      </w:r>
      <w:bookmarkEnd w:id="57"/>
      <w:bookmarkEnd w:id="58"/>
    </w:p>
    <w:tbl>
      <w:tblPr>
        <w:tblStyle w:val="TableList4"/>
        <w:tblW w:w="4075" w:type="pct"/>
        <w:jc w:val="center"/>
        <w:tblLook w:val="04A0" w:firstRow="1" w:lastRow="0" w:firstColumn="1" w:lastColumn="0" w:noHBand="0" w:noVBand="1"/>
      </w:tblPr>
      <w:tblGrid>
        <w:gridCol w:w="1188"/>
        <w:gridCol w:w="4718"/>
        <w:gridCol w:w="1312"/>
      </w:tblGrid>
      <w:tr w:rsidR="00CF5191" w:rsidRPr="00457E36" w14:paraId="5315D3A7" w14:textId="77777777" w:rsidTr="008B5348">
        <w:trPr>
          <w:cnfStyle w:val="100000000000" w:firstRow="1" w:lastRow="0" w:firstColumn="0" w:lastColumn="0" w:oddVBand="0" w:evenVBand="0" w:oddHBand="0" w:evenHBand="0" w:firstRowFirstColumn="0" w:firstRowLastColumn="0" w:lastRowFirstColumn="0" w:lastRowLastColumn="0"/>
          <w:trHeight w:val="540"/>
          <w:jc w:val="center"/>
        </w:trPr>
        <w:tc>
          <w:tcPr>
            <w:tcW w:w="823" w:type="pct"/>
            <w:shd w:val="clear" w:color="808080" w:fill="BFBFBF" w:themeFill="background1" w:themeFillShade="BF"/>
          </w:tcPr>
          <w:p w14:paraId="72BF342E" w14:textId="015D9241" w:rsidR="00CF5191" w:rsidRPr="000C773D" w:rsidRDefault="00CF5191" w:rsidP="000C773D">
            <w:pPr>
              <w:pStyle w:val="TableText"/>
            </w:pPr>
            <w:r w:rsidRPr="000C773D">
              <w:t>Folder</w:t>
            </w:r>
          </w:p>
        </w:tc>
        <w:tc>
          <w:tcPr>
            <w:tcW w:w="3268" w:type="pct"/>
            <w:shd w:val="clear" w:color="808080" w:fill="BFBFBF" w:themeFill="background1" w:themeFillShade="BF"/>
          </w:tcPr>
          <w:p w14:paraId="2C41B582" w14:textId="1A3B8CDA" w:rsidR="00CF5191" w:rsidRPr="000C773D" w:rsidRDefault="00CF5191" w:rsidP="000C773D">
            <w:pPr>
              <w:pStyle w:val="TableText"/>
            </w:pPr>
            <w:r w:rsidRPr="000C773D">
              <w:t>Purpose</w:t>
            </w:r>
          </w:p>
        </w:tc>
        <w:tc>
          <w:tcPr>
            <w:tcW w:w="909" w:type="pct"/>
            <w:shd w:val="clear" w:color="808080" w:fill="BFBFBF" w:themeFill="background1" w:themeFillShade="BF"/>
          </w:tcPr>
          <w:p w14:paraId="6FDD0C2C" w14:textId="6CD1AB73" w:rsidR="00CF5191" w:rsidRPr="000C773D" w:rsidRDefault="00CF5191" w:rsidP="000C773D">
            <w:pPr>
              <w:pStyle w:val="TableText"/>
            </w:pPr>
            <w:r w:rsidRPr="000C773D">
              <w:t xml:space="preserve">Organized by </w:t>
            </w:r>
            <w:r w:rsidR="00D52FC2" w:rsidRPr="000C773D">
              <w:t>Scenario</w:t>
            </w:r>
          </w:p>
        </w:tc>
      </w:tr>
      <w:tr w:rsidR="00CF5191" w:rsidRPr="00457E36" w14:paraId="4E4D11F3" w14:textId="77777777" w:rsidTr="008B5348">
        <w:trPr>
          <w:jc w:val="center"/>
        </w:trPr>
        <w:tc>
          <w:tcPr>
            <w:tcW w:w="823" w:type="pct"/>
          </w:tcPr>
          <w:p w14:paraId="0765972C" w14:textId="7DC08906" w:rsidR="00CF5191" w:rsidRPr="00457E36" w:rsidRDefault="00CF5191" w:rsidP="00FB46FC">
            <w:pPr>
              <w:pStyle w:val="TableText"/>
            </w:pPr>
            <w:r w:rsidRPr="00457E36">
              <w:t>Data</w:t>
            </w:r>
          </w:p>
        </w:tc>
        <w:tc>
          <w:tcPr>
            <w:tcW w:w="3268" w:type="pct"/>
          </w:tcPr>
          <w:p w14:paraId="5F651CDE" w14:textId="39B795F4" w:rsidR="00CF5191" w:rsidRPr="00457E36" w:rsidRDefault="00CF5191" w:rsidP="001A51C2">
            <w:pPr>
              <w:pStyle w:val="TableText"/>
              <w:jc w:val="left"/>
            </w:pPr>
            <w:r w:rsidRPr="00457E36">
              <w:t>This folder contains base data for the Walker DST.  It in</w:t>
            </w:r>
            <w:r w:rsidR="006428AC" w:rsidRPr="00457E36">
              <w:t xml:space="preserve">cludes </w:t>
            </w:r>
            <w:r w:rsidR="00B647A5" w:rsidRPr="00457E36">
              <w:t>time series and data that is not geo-referenced</w:t>
            </w:r>
          </w:p>
        </w:tc>
        <w:tc>
          <w:tcPr>
            <w:tcW w:w="909" w:type="pct"/>
          </w:tcPr>
          <w:p w14:paraId="45115F18" w14:textId="4F458447" w:rsidR="00CF5191" w:rsidRPr="00457E36" w:rsidRDefault="00CF5191" w:rsidP="00FB46FC">
            <w:pPr>
              <w:pStyle w:val="TableText"/>
            </w:pPr>
          </w:p>
        </w:tc>
      </w:tr>
      <w:tr w:rsidR="00CF5191" w:rsidRPr="00457E36" w14:paraId="0F931FF8" w14:textId="77777777" w:rsidTr="008B5348">
        <w:trPr>
          <w:jc w:val="center"/>
        </w:trPr>
        <w:tc>
          <w:tcPr>
            <w:tcW w:w="823" w:type="pct"/>
          </w:tcPr>
          <w:p w14:paraId="4D5BAC38" w14:textId="1A3E2A3D" w:rsidR="00CF5191" w:rsidRPr="00457E36" w:rsidRDefault="00CF5191" w:rsidP="00FB46FC">
            <w:pPr>
              <w:pStyle w:val="TableText"/>
            </w:pPr>
            <w:r w:rsidRPr="00457E36">
              <w:t>GIS</w:t>
            </w:r>
          </w:p>
        </w:tc>
        <w:tc>
          <w:tcPr>
            <w:tcW w:w="3268" w:type="pct"/>
          </w:tcPr>
          <w:p w14:paraId="50EACAD2" w14:textId="0AEF01DE" w:rsidR="00CF5191" w:rsidRPr="00457E36" w:rsidRDefault="00B647A5" w:rsidP="001A51C2">
            <w:pPr>
              <w:pStyle w:val="TableText"/>
              <w:jc w:val="left"/>
            </w:pPr>
            <w:r w:rsidRPr="00457E36">
              <w:t xml:space="preserve">This folder </w:t>
            </w:r>
            <w:r w:rsidR="00512CD9">
              <w:t xml:space="preserve">contains two </w:t>
            </w:r>
            <w:r w:rsidRPr="00457E36">
              <w:t>Geo-Database</w:t>
            </w:r>
            <w:r w:rsidR="00512CD9">
              <w:t>s; One</w:t>
            </w:r>
            <w:r w:rsidRPr="00457E36">
              <w:t xml:space="preserve"> with the Walker DST geo-referenced data</w:t>
            </w:r>
            <w:r w:rsidR="00512CD9">
              <w:t xml:space="preserve"> and another with the MODSIM geometric network,</w:t>
            </w:r>
          </w:p>
        </w:tc>
        <w:tc>
          <w:tcPr>
            <w:tcW w:w="909" w:type="pct"/>
          </w:tcPr>
          <w:p w14:paraId="5A73A90A" w14:textId="77777777" w:rsidR="00CF5191" w:rsidRPr="00457E36" w:rsidRDefault="00CF5191" w:rsidP="00FB46FC">
            <w:pPr>
              <w:pStyle w:val="TableText"/>
            </w:pPr>
          </w:p>
        </w:tc>
      </w:tr>
      <w:tr w:rsidR="00CF5191" w:rsidRPr="00457E36" w14:paraId="3FAE9E83" w14:textId="77777777" w:rsidTr="008B5348">
        <w:trPr>
          <w:jc w:val="center"/>
        </w:trPr>
        <w:tc>
          <w:tcPr>
            <w:tcW w:w="823" w:type="pct"/>
          </w:tcPr>
          <w:p w14:paraId="7DB67FCD" w14:textId="38F078E7" w:rsidR="00CF5191" w:rsidRPr="00457E36" w:rsidRDefault="00CF5191" w:rsidP="00FB46FC">
            <w:pPr>
              <w:pStyle w:val="TableText"/>
            </w:pPr>
            <w:r w:rsidRPr="00457E36">
              <w:t>DST</w:t>
            </w:r>
          </w:p>
        </w:tc>
        <w:tc>
          <w:tcPr>
            <w:tcW w:w="3268" w:type="pct"/>
          </w:tcPr>
          <w:p w14:paraId="0D518D0C" w14:textId="093BF94B" w:rsidR="00B647A5" w:rsidRPr="00457E36" w:rsidRDefault="00B647A5" w:rsidP="001A51C2">
            <w:pPr>
              <w:pStyle w:val="TableText"/>
              <w:jc w:val="left"/>
            </w:pPr>
            <w:r w:rsidRPr="00457E36">
              <w:t xml:space="preserve">This folder contains the </w:t>
            </w:r>
            <w:proofErr w:type="spellStart"/>
            <w:r w:rsidRPr="00457E36">
              <w:rPr>
                <w:i/>
              </w:rPr>
              <w:t>ScenarioInfo</w:t>
            </w:r>
            <w:proofErr w:type="spellEnd"/>
            <w:r w:rsidRPr="00457E36">
              <w:t xml:space="preserve"> </w:t>
            </w:r>
            <w:r w:rsidR="00512CD9" w:rsidRPr="00457E36">
              <w:t>database, which</w:t>
            </w:r>
            <w:r w:rsidR="00512CD9">
              <w:t xml:space="preserve"> houses</w:t>
            </w:r>
            <w:r w:rsidRPr="00457E36">
              <w:t xml:space="preserve"> general information about the </w:t>
            </w:r>
            <w:r w:rsidR="00512CD9">
              <w:t>simulations and aids in a scenario management.</w:t>
            </w:r>
          </w:p>
          <w:p w14:paraId="5D51C439" w14:textId="675D8FD9" w:rsidR="00CF5191" w:rsidRPr="00457E36" w:rsidRDefault="00512CD9" w:rsidP="00512CD9">
            <w:pPr>
              <w:pStyle w:val="TableText"/>
              <w:jc w:val="left"/>
            </w:pPr>
            <w:r>
              <w:t>Also contains f</w:t>
            </w:r>
            <w:r w:rsidR="00DB26C5" w:rsidRPr="00457E36">
              <w:t xml:space="preserve">olders for </w:t>
            </w:r>
            <w:r>
              <w:t xml:space="preserve">individual </w:t>
            </w:r>
            <w:r w:rsidR="00DB26C5" w:rsidRPr="00457E36">
              <w:t>scenarios with GIS</w:t>
            </w:r>
            <w:r>
              <w:t xml:space="preserve"> data and Water Balance module results.</w:t>
            </w:r>
          </w:p>
        </w:tc>
        <w:tc>
          <w:tcPr>
            <w:tcW w:w="909" w:type="pct"/>
          </w:tcPr>
          <w:p w14:paraId="24E19600" w14:textId="4D8DAD7D" w:rsidR="00CF5191" w:rsidRPr="00457E36" w:rsidRDefault="00CF5191" w:rsidP="00FB46FC">
            <w:pPr>
              <w:pStyle w:val="TableText"/>
            </w:pPr>
            <w:r w:rsidRPr="00457E36">
              <w:sym w:font="Symbol" w:char="F0A8"/>
            </w:r>
          </w:p>
        </w:tc>
      </w:tr>
      <w:tr w:rsidR="00CF5191" w:rsidRPr="00457E36" w14:paraId="3F10C4E0" w14:textId="77777777" w:rsidTr="008B5348">
        <w:trPr>
          <w:jc w:val="center"/>
        </w:trPr>
        <w:tc>
          <w:tcPr>
            <w:tcW w:w="823" w:type="pct"/>
          </w:tcPr>
          <w:p w14:paraId="2903EF84" w14:textId="78389FBF" w:rsidR="00CF5191" w:rsidRPr="00457E36" w:rsidRDefault="00CF5191" w:rsidP="00FB46FC">
            <w:pPr>
              <w:pStyle w:val="TableText"/>
            </w:pPr>
            <w:r w:rsidRPr="00457E36">
              <w:t>MODSIM</w:t>
            </w:r>
          </w:p>
        </w:tc>
        <w:tc>
          <w:tcPr>
            <w:tcW w:w="3268" w:type="pct"/>
          </w:tcPr>
          <w:p w14:paraId="17087253" w14:textId="5515F360" w:rsidR="00CF5191" w:rsidRPr="00457E36" w:rsidRDefault="00DB26C5" w:rsidP="001A51C2">
            <w:pPr>
              <w:pStyle w:val="TableText"/>
              <w:jc w:val="left"/>
            </w:pPr>
            <w:r w:rsidRPr="00457E36">
              <w:t xml:space="preserve">Folders for scenarios with MODSIM model files </w:t>
            </w:r>
          </w:p>
        </w:tc>
        <w:tc>
          <w:tcPr>
            <w:tcW w:w="909" w:type="pct"/>
          </w:tcPr>
          <w:p w14:paraId="3A1685B0" w14:textId="128ADCC0" w:rsidR="00CF5191" w:rsidRPr="00457E36" w:rsidRDefault="00CF5191" w:rsidP="00FB46FC">
            <w:pPr>
              <w:pStyle w:val="TableText"/>
            </w:pPr>
            <w:r w:rsidRPr="00457E36">
              <w:sym w:font="Symbol" w:char="F0A8"/>
            </w:r>
          </w:p>
        </w:tc>
      </w:tr>
      <w:tr w:rsidR="00CF5191" w:rsidRPr="00457E36" w14:paraId="6BE6E699" w14:textId="77777777" w:rsidTr="008B5348">
        <w:trPr>
          <w:jc w:val="center"/>
        </w:trPr>
        <w:tc>
          <w:tcPr>
            <w:tcW w:w="823" w:type="pct"/>
          </w:tcPr>
          <w:p w14:paraId="02BC7AE5" w14:textId="14297917" w:rsidR="00CF5191" w:rsidRPr="00457E36" w:rsidRDefault="00CF5191" w:rsidP="00FB46FC">
            <w:pPr>
              <w:pStyle w:val="TableText"/>
            </w:pPr>
            <w:r w:rsidRPr="00457E36">
              <w:t>MODFLOW</w:t>
            </w:r>
          </w:p>
        </w:tc>
        <w:tc>
          <w:tcPr>
            <w:tcW w:w="3268" w:type="pct"/>
          </w:tcPr>
          <w:p w14:paraId="13C365F5" w14:textId="5FB61DEE" w:rsidR="00CF5191" w:rsidRPr="00457E36" w:rsidRDefault="00DB26C5" w:rsidP="001A51C2">
            <w:pPr>
              <w:pStyle w:val="TableText"/>
              <w:jc w:val="left"/>
            </w:pPr>
            <w:r w:rsidRPr="00457E36">
              <w:t>Folders for scenarios with MODFLOW model files</w:t>
            </w:r>
          </w:p>
        </w:tc>
        <w:tc>
          <w:tcPr>
            <w:tcW w:w="909" w:type="pct"/>
          </w:tcPr>
          <w:p w14:paraId="4A2B156A" w14:textId="1617246D" w:rsidR="00CF5191" w:rsidRPr="00457E36" w:rsidRDefault="00CF5191" w:rsidP="00FB46FC">
            <w:pPr>
              <w:pStyle w:val="TableText"/>
            </w:pPr>
            <w:r w:rsidRPr="00457E36">
              <w:sym w:font="Symbol" w:char="F0A8"/>
            </w:r>
          </w:p>
        </w:tc>
      </w:tr>
    </w:tbl>
    <w:p w14:paraId="1322BC65" w14:textId="248CAC8A" w:rsidR="004E5CC5" w:rsidRPr="00457E36" w:rsidRDefault="004E5CC5" w:rsidP="00537F0F">
      <w:pPr>
        <w:pStyle w:val="Heading3"/>
      </w:pPr>
      <w:bookmarkStart w:id="59" w:name="_Toc221079991"/>
      <w:bookmarkStart w:id="60" w:name="_Toc221170913"/>
      <w:bookmarkStart w:id="61" w:name="_Toc347328377"/>
      <w:bookmarkStart w:id="62" w:name="_Toc348172358"/>
      <w:r w:rsidRPr="00457E36">
        <w:t>Data Files</w:t>
      </w:r>
      <w:bookmarkEnd w:id="59"/>
      <w:bookmarkEnd w:id="60"/>
      <w:bookmarkEnd w:id="61"/>
      <w:bookmarkEnd w:id="62"/>
    </w:p>
    <w:p w14:paraId="2AE8503F" w14:textId="39E76B71" w:rsidR="00C769EF" w:rsidRPr="00457E36" w:rsidRDefault="00EC49FD" w:rsidP="009B3C88">
      <w:pPr>
        <w:pStyle w:val="BodyText"/>
      </w:pPr>
      <w:r w:rsidRPr="00457E36">
        <w:fldChar w:fldCharType="begin"/>
      </w:r>
      <w:r w:rsidRPr="00457E36">
        <w:instrText xml:space="preserve"> REF _Ref221021557 \h </w:instrText>
      </w:r>
      <w:r w:rsidRPr="00457E36">
        <w:fldChar w:fldCharType="separate"/>
      </w:r>
      <w:r w:rsidR="00DB07D4" w:rsidRPr="00457E36">
        <w:t xml:space="preserve">Table </w:t>
      </w:r>
      <w:r w:rsidR="00DB07D4">
        <w:rPr>
          <w:noProof/>
        </w:rPr>
        <w:t>2</w:t>
      </w:r>
      <w:r w:rsidRPr="00457E36">
        <w:fldChar w:fldCharType="end"/>
      </w:r>
      <w:r w:rsidR="006D71E3" w:rsidRPr="00457E36">
        <w:t xml:space="preserve"> </w:t>
      </w:r>
      <w:r w:rsidR="00C769EF" w:rsidRPr="00457E36">
        <w:t xml:space="preserve">shows the </w:t>
      </w:r>
      <w:r w:rsidR="006207C2">
        <w:t>sole</w:t>
      </w:r>
      <w:r w:rsidR="00C769EF" w:rsidRPr="00457E36">
        <w:t xml:space="preserve"> data file that the DST uses to </w:t>
      </w:r>
      <w:r w:rsidR="006D71E3" w:rsidRPr="00457E36">
        <w:t xml:space="preserve">setup </w:t>
      </w:r>
      <w:r w:rsidR="00C769EF" w:rsidRPr="00457E36">
        <w:t>historical surfac</w:t>
      </w:r>
      <w:r w:rsidR="009673DC" w:rsidRPr="00457E36">
        <w:t>e water demands,</w:t>
      </w:r>
      <w:r w:rsidR="006D71E3" w:rsidRPr="00457E36">
        <w:t xml:space="preserve"> </w:t>
      </w:r>
      <w:r w:rsidR="00AE28ED">
        <w:t>Hydrologic Response Unit (</w:t>
      </w:r>
      <w:r w:rsidR="006D71E3" w:rsidRPr="00457E36">
        <w:t>HRU</w:t>
      </w:r>
      <w:r w:rsidR="00AE28ED">
        <w:t>)</w:t>
      </w:r>
      <w:r w:rsidR="006D71E3" w:rsidRPr="00457E36">
        <w:t xml:space="preserve"> </w:t>
      </w:r>
      <w:r w:rsidR="00C769EF" w:rsidRPr="00457E36">
        <w:t xml:space="preserve">water requirements, decree water rights, and </w:t>
      </w:r>
      <w:r w:rsidR="006D71E3" w:rsidRPr="00457E36">
        <w:t xml:space="preserve">establish </w:t>
      </w:r>
      <w:r w:rsidR="00C769EF" w:rsidRPr="00457E36">
        <w:t xml:space="preserve">reservoir geometry for calculating evaporation. </w:t>
      </w:r>
    </w:p>
    <w:p w14:paraId="5E00B399" w14:textId="51E60C3A" w:rsidR="00B34D26" w:rsidRPr="00457E36" w:rsidRDefault="00C769EF" w:rsidP="00B34D26">
      <w:pPr>
        <w:pStyle w:val="Caption"/>
        <w:keepNext/>
      </w:pPr>
      <w:bookmarkStart w:id="63" w:name="_Ref221021557"/>
      <w:bookmarkStart w:id="64" w:name="_Toc221168015"/>
      <w:bookmarkStart w:id="65" w:name="_Toc348172389"/>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2</w:t>
      </w:r>
      <w:r w:rsidR="004915A6">
        <w:rPr>
          <w:noProof/>
        </w:rPr>
        <w:fldChar w:fldCharType="end"/>
      </w:r>
      <w:bookmarkEnd w:id="63"/>
      <w:r w:rsidRPr="00457E36">
        <w:t>.</w:t>
      </w:r>
      <w:proofErr w:type="gramEnd"/>
      <w:r w:rsidRPr="00457E36">
        <w:t xml:space="preserve"> Data File Inventory</w:t>
      </w:r>
      <w:bookmarkEnd w:id="64"/>
      <w:bookmarkEnd w:id="65"/>
    </w:p>
    <w:tbl>
      <w:tblPr>
        <w:tblStyle w:val="TableList4"/>
        <w:tblW w:w="7499" w:type="dxa"/>
        <w:jc w:val="center"/>
        <w:tblLayout w:type="fixed"/>
        <w:tblLook w:val="04A0" w:firstRow="1" w:lastRow="0" w:firstColumn="1" w:lastColumn="0" w:noHBand="0" w:noVBand="1"/>
      </w:tblPr>
      <w:tblGrid>
        <w:gridCol w:w="2130"/>
        <w:gridCol w:w="1801"/>
        <w:gridCol w:w="3568"/>
      </w:tblGrid>
      <w:tr w:rsidR="001A51C2" w:rsidRPr="00457E36" w14:paraId="2AC15A82" w14:textId="77777777" w:rsidTr="008B5348">
        <w:trPr>
          <w:cnfStyle w:val="100000000000" w:firstRow="1" w:lastRow="0" w:firstColumn="0" w:lastColumn="0" w:oddVBand="0" w:evenVBand="0" w:oddHBand="0" w:evenHBand="0" w:firstRowFirstColumn="0" w:firstRowLastColumn="0" w:lastRowFirstColumn="0" w:lastRowLastColumn="0"/>
          <w:trHeight w:val="300"/>
          <w:jc w:val="center"/>
        </w:trPr>
        <w:tc>
          <w:tcPr>
            <w:tcW w:w="1420" w:type="pct"/>
            <w:shd w:val="clear" w:color="808080" w:fill="BFBFBF" w:themeFill="background1" w:themeFillShade="BF"/>
            <w:noWrap/>
            <w:hideMark/>
          </w:tcPr>
          <w:p w14:paraId="1426AB84" w14:textId="77777777" w:rsidR="00D3032B" w:rsidRPr="000C773D" w:rsidRDefault="00D3032B" w:rsidP="000C773D">
            <w:pPr>
              <w:pStyle w:val="TableText"/>
            </w:pPr>
            <w:bookmarkStart w:id="66" w:name="_Toc342320721"/>
            <w:bookmarkStart w:id="67" w:name="_Toc216243178"/>
            <w:bookmarkStart w:id="68" w:name="_Toc216248505"/>
            <w:bookmarkStart w:id="69" w:name="_Toc343597647"/>
            <w:r w:rsidRPr="000C773D">
              <w:t>File Name</w:t>
            </w:r>
          </w:p>
        </w:tc>
        <w:tc>
          <w:tcPr>
            <w:tcW w:w="1201" w:type="pct"/>
            <w:shd w:val="clear" w:color="808080" w:fill="BFBFBF" w:themeFill="background1" w:themeFillShade="BF"/>
            <w:noWrap/>
            <w:hideMark/>
          </w:tcPr>
          <w:p w14:paraId="2A8E9C4E" w14:textId="77777777" w:rsidR="00D3032B" w:rsidRPr="000C773D" w:rsidRDefault="00D3032B" w:rsidP="000C773D">
            <w:pPr>
              <w:pStyle w:val="TableText"/>
            </w:pPr>
            <w:r w:rsidRPr="000C773D">
              <w:t xml:space="preserve"> Table Name</w:t>
            </w:r>
          </w:p>
        </w:tc>
        <w:tc>
          <w:tcPr>
            <w:tcW w:w="2379" w:type="pct"/>
            <w:shd w:val="clear" w:color="808080" w:fill="BFBFBF" w:themeFill="background1" w:themeFillShade="BF"/>
            <w:noWrap/>
            <w:hideMark/>
          </w:tcPr>
          <w:p w14:paraId="3C0F1C66" w14:textId="77777777" w:rsidR="00D3032B" w:rsidRPr="000C773D" w:rsidRDefault="00D3032B" w:rsidP="000C773D">
            <w:pPr>
              <w:pStyle w:val="TableText"/>
            </w:pPr>
            <w:r w:rsidRPr="000C773D">
              <w:t>Description</w:t>
            </w:r>
          </w:p>
        </w:tc>
      </w:tr>
      <w:tr w:rsidR="001A51C2" w:rsidRPr="00457E36" w14:paraId="196640DA" w14:textId="77777777" w:rsidTr="008B5348">
        <w:trPr>
          <w:trHeight w:val="300"/>
          <w:jc w:val="center"/>
        </w:trPr>
        <w:tc>
          <w:tcPr>
            <w:tcW w:w="1420" w:type="pct"/>
            <w:vMerge w:val="restart"/>
            <w:noWrap/>
            <w:hideMark/>
          </w:tcPr>
          <w:p w14:paraId="56BA04D1" w14:textId="77777777" w:rsidR="00D3032B" w:rsidRPr="00457E36" w:rsidRDefault="00D3032B" w:rsidP="009B3C88">
            <w:pPr>
              <w:pStyle w:val="TableText"/>
            </w:pPr>
            <w:r w:rsidRPr="00457E36">
              <w:lastRenderedPageBreak/>
              <w:t>Walker_ObservedData.mdb</w:t>
            </w:r>
          </w:p>
        </w:tc>
        <w:tc>
          <w:tcPr>
            <w:tcW w:w="1201" w:type="pct"/>
            <w:noWrap/>
            <w:hideMark/>
          </w:tcPr>
          <w:p w14:paraId="3957ACBA" w14:textId="77777777" w:rsidR="00D3032B" w:rsidRPr="00457E36" w:rsidRDefault="00D3032B" w:rsidP="009B3C88">
            <w:pPr>
              <w:pStyle w:val="TableText"/>
            </w:pPr>
            <w:r w:rsidRPr="00457E36">
              <w:t>TIMESERIES</w:t>
            </w:r>
          </w:p>
        </w:tc>
        <w:tc>
          <w:tcPr>
            <w:tcW w:w="2379" w:type="pct"/>
            <w:noWrap/>
            <w:hideMark/>
          </w:tcPr>
          <w:p w14:paraId="738A3D80" w14:textId="77777777" w:rsidR="00D3032B" w:rsidRPr="00457E36" w:rsidRDefault="00B34D26" w:rsidP="009B3C88">
            <w:pPr>
              <w:pStyle w:val="TableText"/>
              <w:jc w:val="left"/>
            </w:pPr>
            <w:r w:rsidRPr="00457E36">
              <w:t>Historical d</w:t>
            </w:r>
            <w:r w:rsidR="00D3032B" w:rsidRPr="00457E36">
              <w:t>ecree, flood, and storage diversions</w:t>
            </w:r>
          </w:p>
        </w:tc>
      </w:tr>
      <w:tr w:rsidR="001A51C2" w:rsidRPr="00457E36" w14:paraId="5BA37484" w14:textId="77777777" w:rsidTr="008B5348">
        <w:trPr>
          <w:trHeight w:val="300"/>
          <w:jc w:val="center"/>
        </w:trPr>
        <w:tc>
          <w:tcPr>
            <w:tcW w:w="1420" w:type="pct"/>
            <w:vMerge/>
            <w:hideMark/>
          </w:tcPr>
          <w:p w14:paraId="02D2ADA9" w14:textId="77777777" w:rsidR="00D3032B" w:rsidRPr="00457E36" w:rsidRDefault="00D3032B" w:rsidP="009B3C88">
            <w:pPr>
              <w:pStyle w:val="TableText"/>
            </w:pPr>
          </w:p>
        </w:tc>
        <w:tc>
          <w:tcPr>
            <w:tcW w:w="1201" w:type="pct"/>
            <w:noWrap/>
            <w:hideMark/>
          </w:tcPr>
          <w:p w14:paraId="675CE44A" w14:textId="77777777" w:rsidR="00D3032B" w:rsidRPr="00457E36" w:rsidRDefault="00D3032B" w:rsidP="009B3C88">
            <w:pPr>
              <w:pStyle w:val="TableText"/>
            </w:pPr>
            <w:proofErr w:type="spellStart"/>
            <w:r w:rsidRPr="00457E36">
              <w:t>NewNIWR</w:t>
            </w:r>
            <w:r w:rsidR="0018250C" w:rsidRPr="00457E36">
              <w:t>_Master</w:t>
            </w:r>
            <w:proofErr w:type="spellEnd"/>
          </w:p>
        </w:tc>
        <w:tc>
          <w:tcPr>
            <w:tcW w:w="2379" w:type="pct"/>
            <w:noWrap/>
            <w:hideMark/>
          </w:tcPr>
          <w:p w14:paraId="71AED80E" w14:textId="7705601A" w:rsidR="00D3032B" w:rsidRPr="00457E36" w:rsidRDefault="00D3032B" w:rsidP="009B3C88">
            <w:pPr>
              <w:pStyle w:val="TableText"/>
              <w:jc w:val="left"/>
            </w:pPr>
            <w:r w:rsidRPr="00457E36">
              <w:t xml:space="preserve">Net Irrigation </w:t>
            </w:r>
            <w:r w:rsidR="00B34D26" w:rsidRPr="00457E36">
              <w:t>Water Requirement</w:t>
            </w:r>
            <w:r w:rsidR="004470A5">
              <w:t xml:space="preserve"> (NIWR)</w:t>
            </w:r>
            <w:r w:rsidR="00B34D26" w:rsidRPr="00457E36">
              <w:t xml:space="preserve"> data for each</w:t>
            </w:r>
            <w:r w:rsidRPr="00457E36">
              <w:t xml:space="preserve"> basin, crop, and month</w:t>
            </w:r>
          </w:p>
        </w:tc>
      </w:tr>
      <w:tr w:rsidR="001A51C2" w:rsidRPr="00457E36" w14:paraId="109BF4B3" w14:textId="77777777" w:rsidTr="008B5348">
        <w:trPr>
          <w:trHeight w:val="300"/>
          <w:jc w:val="center"/>
        </w:trPr>
        <w:tc>
          <w:tcPr>
            <w:tcW w:w="1420" w:type="pct"/>
            <w:vMerge/>
            <w:hideMark/>
          </w:tcPr>
          <w:p w14:paraId="28B9C74B" w14:textId="77777777" w:rsidR="00D3032B" w:rsidRPr="00457E36" w:rsidRDefault="00D3032B" w:rsidP="009B3C88">
            <w:pPr>
              <w:pStyle w:val="TableText"/>
            </w:pPr>
          </w:p>
        </w:tc>
        <w:tc>
          <w:tcPr>
            <w:tcW w:w="1201" w:type="pct"/>
            <w:noWrap/>
            <w:hideMark/>
          </w:tcPr>
          <w:p w14:paraId="7A1F4BD4" w14:textId="77777777" w:rsidR="00D3032B" w:rsidRPr="00457E36" w:rsidRDefault="00D3032B" w:rsidP="009B3C88">
            <w:pPr>
              <w:pStyle w:val="TableText"/>
            </w:pPr>
            <w:proofErr w:type="spellStart"/>
            <w:r w:rsidRPr="00457E36">
              <w:t>WaterRightsTable</w:t>
            </w:r>
            <w:proofErr w:type="spellEnd"/>
          </w:p>
        </w:tc>
        <w:tc>
          <w:tcPr>
            <w:tcW w:w="2379" w:type="pct"/>
            <w:noWrap/>
            <w:hideMark/>
          </w:tcPr>
          <w:p w14:paraId="1DACFE14" w14:textId="77777777" w:rsidR="00D3032B" w:rsidRPr="00457E36" w:rsidRDefault="00D3032B" w:rsidP="009B3C88">
            <w:pPr>
              <w:pStyle w:val="TableText"/>
              <w:jc w:val="left"/>
            </w:pPr>
            <w:r w:rsidRPr="00457E36">
              <w:t>Water rights table aggregated by ditch</w:t>
            </w:r>
          </w:p>
        </w:tc>
      </w:tr>
      <w:tr w:rsidR="001A51C2" w:rsidRPr="00457E36" w14:paraId="519165E3" w14:textId="77777777" w:rsidTr="008B5348">
        <w:trPr>
          <w:trHeight w:val="300"/>
          <w:jc w:val="center"/>
        </w:trPr>
        <w:tc>
          <w:tcPr>
            <w:tcW w:w="1420" w:type="pct"/>
            <w:vMerge/>
            <w:hideMark/>
          </w:tcPr>
          <w:p w14:paraId="4A0729AE" w14:textId="77777777" w:rsidR="00D3032B" w:rsidRPr="00457E36" w:rsidRDefault="00D3032B" w:rsidP="009B3C88">
            <w:pPr>
              <w:pStyle w:val="TableText"/>
            </w:pPr>
          </w:p>
        </w:tc>
        <w:tc>
          <w:tcPr>
            <w:tcW w:w="1201" w:type="pct"/>
            <w:noWrap/>
            <w:hideMark/>
          </w:tcPr>
          <w:p w14:paraId="0FD6C9F6" w14:textId="77777777" w:rsidR="00D3032B" w:rsidRPr="00457E36" w:rsidRDefault="00D3032B" w:rsidP="009B3C88">
            <w:pPr>
              <w:pStyle w:val="TableText"/>
            </w:pPr>
            <w:proofErr w:type="spellStart"/>
            <w:r w:rsidRPr="00457E36">
              <w:t>WalkerACE</w:t>
            </w:r>
            <w:proofErr w:type="spellEnd"/>
          </w:p>
        </w:tc>
        <w:tc>
          <w:tcPr>
            <w:tcW w:w="2379" w:type="pct"/>
            <w:noWrap/>
            <w:hideMark/>
          </w:tcPr>
          <w:p w14:paraId="3E0E9C5D" w14:textId="77777777" w:rsidR="00D3032B" w:rsidRPr="00457E36" w:rsidRDefault="00D3032B" w:rsidP="009B3C88">
            <w:pPr>
              <w:pStyle w:val="TableText"/>
              <w:jc w:val="left"/>
            </w:pPr>
            <w:r w:rsidRPr="00457E36">
              <w:t>Reservoir Area-Capacity-Elevation Curves</w:t>
            </w:r>
          </w:p>
        </w:tc>
      </w:tr>
    </w:tbl>
    <w:p w14:paraId="6AFA438D" w14:textId="77777777" w:rsidR="00402767" w:rsidRPr="00457E36" w:rsidRDefault="00402767" w:rsidP="00402767">
      <w:pPr>
        <w:pStyle w:val="Heading3"/>
      </w:pPr>
      <w:bookmarkStart w:id="70" w:name="_Toc221079992"/>
      <w:bookmarkStart w:id="71" w:name="_Toc221170914"/>
      <w:bookmarkStart w:id="72" w:name="_Toc347328378"/>
      <w:bookmarkStart w:id="73" w:name="_Toc348172359"/>
      <w:r w:rsidRPr="00457E36">
        <w:t>GIS Files</w:t>
      </w:r>
      <w:bookmarkEnd w:id="66"/>
      <w:bookmarkEnd w:id="67"/>
      <w:bookmarkEnd w:id="68"/>
      <w:bookmarkEnd w:id="69"/>
      <w:bookmarkEnd w:id="70"/>
      <w:bookmarkEnd w:id="71"/>
      <w:bookmarkEnd w:id="72"/>
      <w:bookmarkEnd w:id="73"/>
    </w:p>
    <w:p w14:paraId="7565975C" w14:textId="67C84307" w:rsidR="00402767" w:rsidRPr="00457E36" w:rsidRDefault="00402767" w:rsidP="00402767">
      <w:pPr>
        <w:pStyle w:val="BodyText"/>
      </w:pPr>
      <w:r w:rsidRPr="00457E36">
        <w:t xml:space="preserve">This </w:t>
      </w:r>
      <w:r w:rsidR="00D0606B">
        <w:t>GIS folder contains all</w:t>
      </w:r>
      <w:r w:rsidRPr="00457E36">
        <w:t xml:space="preserve"> the GIS files </w:t>
      </w:r>
      <w:r w:rsidR="007E4452" w:rsidRPr="00457E36">
        <w:t>that support</w:t>
      </w:r>
      <w:r w:rsidRPr="00457E36">
        <w:t xml:space="preserve"> the DST Modeling System.</w:t>
      </w:r>
      <w:r w:rsidR="00BF6FEE" w:rsidRPr="00457E36">
        <w:t xml:space="preserve">  </w:t>
      </w:r>
      <w:r w:rsidR="009673DC" w:rsidRPr="00457E36">
        <w:t xml:space="preserve">There are two files </w:t>
      </w:r>
      <w:r w:rsidR="00BF6FEE" w:rsidRPr="00457E36">
        <w:t>located in the GIS folder of the DST workspace</w:t>
      </w:r>
      <w:r w:rsidR="009673DC" w:rsidRPr="00457E36">
        <w:t xml:space="preserve"> (modsim_w.mdb and </w:t>
      </w:r>
      <w:r w:rsidR="009673DC" w:rsidRPr="00457E36">
        <w:rPr>
          <w:rFonts w:cs="Times New Roman"/>
          <w:kern w:val="0"/>
          <w:szCs w:val="18"/>
        </w:rPr>
        <w:t>WalkerDST_GeoDatabase.mdb)</w:t>
      </w:r>
      <w:r w:rsidR="00BF6FEE" w:rsidRPr="00457E36">
        <w:t>.</w:t>
      </w:r>
      <w:r w:rsidR="0078464D" w:rsidRPr="00457E36">
        <w:t xml:space="preserve"> </w:t>
      </w:r>
      <w:r w:rsidR="009673DC" w:rsidRPr="00457E36">
        <w:fldChar w:fldCharType="begin"/>
      </w:r>
      <w:r w:rsidR="009673DC" w:rsidRPr="00457E36">
        <w:instrText xml:space="preserve"> REF _Ref221063040 \h </w:instrText>
      </w:r>
      <w:r w:rsidR="009673DC" w:rsidRPr="00457E36">
        <w:fldChar w:fldCharType="separate"/>
      </w:r>
      <w:r w:rsidR="00DB07D4" w:rsidRPr="00457E36">
        <w:t xml:space="preserve">Table </w:t>
      </w:r>
      <w:r w:rsidR="00DB07D4">
        <w:rPr>
          <w:noProof/>
        </w:rPr>
        <w:t>3</w:t>
      </w:r>
      <w:r w:rsidR="009673DC" w:rsidRPr="00457E36">
        <w:fldChar w:fldCharType="end"/>
      </w:r>
      <w:r w:rsidR="009673DC" w:rsidRPr="00457E36">
        <w:t xml:space="preserve"> </w:t>
      </w:r>
      <w:r w:rsidR="0078464D" w:rsidRPr="00457E36">
        <w:t xml:space="preserve">shows </w:t>
      </w:r>
      <w:r w:rsidR="003420EE" w:rsidRPr="00457E36">
        <w:t xml:space="preserve">an inventory of each GIS file. </w:t>
      </w:r>
      <w:r w:rsidR="00F643ED" w:rsidRPr="00457E36">
        <w:t>‘</w:t>
      </w:r>
      <w:proofErr w:type="gramStart"/>
      <w:r w:rsidR="00F643ED" w:rsidRPr="00457E36">
        <w:t>modsim</w:t>
      </w:r>
      <w:proofErr w:type="gramEnd"/>
      <w:r w:rsidR="00F643ED" w:rsidRPr="00457E36">
        <w:t xml:space="preserve">_w.mdb’ </w:t>
      </w:r>
      <w:r w:rsidR="003420EE" w:rsidRPr="00457E36">
        <w:t>is an</w:t>
      </w:r>
      <w:r w:rsidR="0078464D" w:rsidRPr="00457E36">
        <w:t xml:space="preserve"> ArcGIS geometric network, which is used to build the MODSIM base network</w:t>
      </w:r>
      <w:r w:rsidR="009673DC" w:rsidRPr="00457E36">
        <w:t xml:space="preserve"> (See MODSIM Files section)</w:t>
      </w:r>
      <w:r w:rsidR="0078464D" w:rsidRPr="00457E36">
        <w:t xml:space="preserve">. It </w:t>
      </w:r>
      <w:r w:rsidR="009673DC" w:rsidRPr="00457E36">
        <w:t>contains</w:t>
      </w:r>
      <w:r w:rsidR="0078464D" w:rsidRPr="00457E36">
        <w:t xml:space="preserve"> all the essential </w:t>
      </w:r>
      <w:r w:rsidR="0076152C" w:rsidRPr="00457E36">
        <w:t xml:space="preserve">surface </w:t>
      </w:r>
      <w:r w:rsidR="009673DC" w:rsidRPr="00457E36">
        <w:t xml:space="preserve">system </w:t>
      </w:r>
      <w:r w:rsidR="0078464D" w:rsidRPr="00457E36">
        <w:t>features</w:t>
      </w:r>
      <w:r w:rsidR="00876131" w:rsidRPr="00457E36">
        <w:t xml:space="preserve"> and</w:t>
      </w:r>
      <w:r w:rsidR="0078464D" w:rsidRPr="00457E36">
        <w:t xml:space="preserve"> the </w:t>
      </w:r>
      <w:r w:rsidR="009673DC" w:rsidRPr="00457E36">
        <w:t xml:space="preserve">connectivity </w:t>
      </w:r>
      <w:r w:rsidR="0078464D" w:rsidRPr="00457E36">
        <w:t>of the different elements of the network.</w:t>
      </w:r>
      <w:r w:rsidR="009673DC" w:rsidRPr="00457E36">
        <w:t xml:space="preserve"> </w:t>
      </w:r>
      <w:r w:rsidR="00F643ED" w:rsidRPr="00457E36">
        <w:t>‘</w:t>
      </w:r>
      <w:r w:rsidR="00F643ED" w:rsidRPr="00457E36">
        <w:rPr>
          <w:rFonts w:cs="Times New Roman"/>
          <w:kern w:val="0"/>
          <w:szCs w:val="18"/>
        </w:rPr>
        <w:t>WalkerDST_GeoDatabase.mdb</w:t>
      </w:r>
      <w:r w:rsidR="00F643ED" w:rsidRPr="00457E36">
        <w:t xml:space="preserve">’ </w:t>
      </w:r>
      <w:r w:rsidR="003420EE" w:rsidRPr="00457E36">
        <w:t>contains a variety of features and tables</w:t>
      </w:r>
      <w:r w:rsidR="0076152C" w:rsidRPr="00457E36">
        <w:t xml:space="preserve"> </w:t>
      </w:r>
      <w:r w:rsidR="00876131" w:rsidRPr="00457E36">
        <w:t xml:space="preserve">used to compute the </w:t>
      </w:r>
      <w:r w:rsidR="003420EE" w:rsidRPr="00457E36">
        <w:t xml:space="preserve">HRU Water Balance </w:t>
      </w:r>
      <w:r w:rsidR="00876131" w:rsidRPr="00457E36">
        <w:t>and translate the results to MODSIM and MODFLOW</w:t>
      </w:r>
      <w:r w:rsidR="003420EE" w:rsidRPr="00457E36">
        <w:t>.</w:t>
      </w:r>
    </w:p>
    <w:p w14:paraId="47996429" w14:textId="3A0547F6" w:rsidR="00781B24" w:rsidRPr="00457E36" w:rsidRDefault="00781B24" w:rsidP="00781B24">
      <w:pPr>
        <w:pStyle w:val="Caption"/>
        <w:keepNext/>
      </w:pPr>
      <w:bookmarkStart w:id="74" w:name="_Ref221063040"/>
      <w:bookmarkStart w:id="75" w:name="_Toc221168016"/>
      <w:bookmarkStart w:id="76" w:name="_Toc348172390"/>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3</w:t>
      </w:r>
      <w:r w:rsidR="004915A6">
        <w:rPr>
          <w:noProof/>
        </w:rPr>
        <w:fldChar w:fldCharType="end"/>
      </w:r>
      <w:bookmarkEnd w:id="74"/>
      <w:r w:rsidR="0078464D" w:rsidRPr="00457E36">
        <w:t>.</w:t>
      </w:r>
      <w:proofErr w:type="gramEnd"/>
      <w:r w:rsidR="0078464D" w:rsidRPr="00457E36">
        <w:t xml:space="preserve"> </w:t>
      </w:r>
      <w:r w:rsidR="003420EE" w:rsidRPr="00457E36">
        <w:t>GIS File Inventory</w:t>
      </w:r>
      <w:bookmarkEnd w:id="75"/>
      <w:bookmarkEnd w:id="76"/>
    </w:p>
    <w:tbl>
      <w:tblPr>
        <w:tblStyle w:val="TableList4"/>
        <w:tblW w:w="7892" w:type="dxa"/>
        <w:jc w:val="center"/>
        <w:tblLook w:val="04A0" w:firstRow="1" w:lastRow="0" w:firstColumn="1" w:lastColumn="0" w:noHBand="0" w:noVBand="1"/>
      </w:tblPr>
      <w:tblGrid>
        <w:gridCol w:w="2292"/>
        <w:gridCol w:w="3022"/>
        <w:gridCol w:w="2578"/>
      </w:tblGrid>
      <w:tr w:rsidR="001A51C2" w:rsidRPr="00D94C8A" w14:paraId="571AC7F1" w14:textId="77777777" w:rsidTr="000C773D">
        <w:trPr>
          <w:cnfStyle w:val="100000000000" w:firstRow="1" w:lastRow="0" w:firstColumn="0" w:lastColumn="0" w:oddVBand="0" w:evenVBand="0" w:oddHBand="0" w:evenHBand="0" w:firstRowFirstColumn="0" w:firstRowLastColumn="0" w:lastRowFirstColumn="0" w:lastRowLastColumn="0"/>
          <w:trHeight w:val="300"/>
          <w:jc w:val="center"/>
        </w:trPr>
        <w:tc>
          <w:tcPr>
            <w:tcW w:w="2292" w:type="dxa"/>
            <w:shd w:val="clear" w:color="808080" w:fill="BFBFBF" w:themeFill="background1" w:themeFillShade="BF"/>
            <w:hideMark/>
          </w:tcPr>
          <w:p w14:paraId="7D5EBF51" w14:textId="77777777" w:rsidR="00D94C8A" w:rsidRPr="00D94C8A" w:rsidRDefault="00D94C8A">
            <w:pPr>
              <w:jc w:val="center"/>
              <w:rPr>
                <w:rFonts w:cs="Times New Roman"/>
                <w:b w:val="0"/>
                <w:bCs w:val="0"/>
                <w:kern w:val="0"/>
                <w:sz w:val="18"/>
                <w:szCs w:val="18"/>
              </w:rPr>
            </w:pPr>
            <w:bookmarkStart w:id="77" w:name="_Toc343597648"/>
            <w:bookmarkStart w:id="78" w:name="_Toc221079993"/>
            <w:bookmarkStart w:id="79" w:name="_Toc221170915"/>
            <w:bookmarkStart w:id="80" w:name="_Toc347328379"/>
            <w:bookmarkStart w:id="81" w:name="_Toc342320722"/>
            <w:bookmarkStart w:id="82" w:name="_Toc216243179"/>
            <w:bookmarkStart w:id="83" w:name="_Toc216248506"/>
            <w:r w:rsidRPr="00D94C8A">
              <w:rPr>
                <w:rFonts w:cs="Times New Roman"/>
                <w:kern w:val="0"/>
                <w:sz w:val="18"/>
                <w:szCs w:val="18"/>
              </w:rPr>
              <w:t>File Name</w:t>
            </w:r>
          </w:p>
        </w:tc>
        <w:tc>
          <w:tcPr>
            <w:tcW w:w="3022" w:type="dxa"/>
            <w:shd w:val="clear" w:color="808080" w:fill="BFBFBF" w:themeFill="background1" w:themeFillShade="BF"/>
            <w:hideMark/>
          </w:tcPr>
          <w:p w14:paraId="36DE7E76" w14:textId="77777777" w:rsidR="00D94C8A" w:rsidRPr="00D94C8A" w:rsidRDefault="00D94C8A" w:rsidP="00D94C8A">
            <w:pPr>
              <w:tabs>
                <w:tab w:val="clear" w:pos="9360"/>
                <w:tab w:val="clear" w:pos="10080"/>
              </w:tabs>
              <w:spacing w:before="0"/>
              <w:jc w:val="center"/>
              <w:rPr>
                <w:rFonts w:cs="Times New Roman"/>
                <w:b w:val="0"/>
                <w:bCs w:val="0"/>
                <w:kern w:val="0"/>
                <w:sz w:val="18"/>
                <w:szCs w:val="18"/>
              </w:rPr>
            </w:pPr>
            <w:r w:rsidRPr="00D94C8A">
              <w:rPr>
                <w:rFonts w:cs="Times New Roman"/>
                <w:kern w:val="0"/>
                <w:sz w:val="18"/>
                <w:szCs w:val="18"/>
              </w:rPr>
              <w:t xml:space="preserve">Feature/Table Name </w:t>
            </w:r>
          </w:p>
        </w:tc>
        <w:tc>
          <w:tcPr>
            <w:tcW w:w="2578" w:type="dxa"/>
            <w:shd w:val="clear" w:color="808080" w:fill="BFBFBF" w:themeFill="background1" w:themeFillShade="BF"/>
            <w:hideMark/>
          </w:tcPr>
          <w:p w14:paraId="10A64E69" w14:textId="77777777" w:rsidR="00D94C8A" w:rsidRPr="00D94C8A" w:rsidRDefault="00D94C8A" w:rsidP="00D94C8A">
            <w:pPr>
              <w:tabs>
                <w:tab w:val="clear" w:pos="9360"/>
                <w:tab w:val="clear" w:pos="10080"/>
              </w:tabs>
              <w:spacing w:before="0"/>
              <w:jc w:val="center"/>
              <w:rPr>
                <w:rFonts w:cs="Times New Roman"/>
                <w:b w:val="0"/>
                <w:bCs w:val="0"/>
                <w:kern w:val="0"/>
                <w:sz w:val="18"/>
                <w:szCs w:val="18"/>
              </w:rPr>
            </w:pPr>
            <w:r w:rsidRPr="00D94C8A">
              <w:rPr>
                <w:rFonts w:cs="Times New Roman"/>
                <w:kern w:val="0"/>
                <w:sz w:val="18"/>
                <w:szCs w:val="18"/>
              </w:rPr>
              <w:t>Description</w:t>
            </w:r>
          </w:p>
        </w:tc>
      </w:tr>
      <w:tr w:rsidR="001A51C2" w:rsidRPr="00D94C8A" w14:paraId="3B8CB2F2" w14:textId="77777777" w:rsidTr="000C773D">
        <w:trPr>
          <w:trHeight w:val="440"/>
          <w:jc w:val="center"/>
        </w:trPr>
        <w:tc>
          <w:tcPr>
            <w:tcW w:w="2292" w:type="dxa"/>
            <w:vMerge w:val="restart"/>
            <w:noWrap/>
            <w:hideMark/>
          </w:tcPr>
          <w:p w14:paraId="3975526D"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gramStart"/>
            <w:r w:rsidRPr="00D94C8A">
              <w:rPr>
                <w:rFonts w:cs="Times New Roman"/>
                <w:kern w:val="0"/>
                <w:sz w:val="18"/>
                <w:szCs w:val="18"/>
              </w:rPr>
              <w:t>modsim</w:t>
            </w:r>
            <w:proofErr w:type="gramEnd"/>
            <w:r w:rsidRPr="00D94C8A">
              <w:rPr>
                <w:rFonts w:cs="Times New Roman"/>
                <w:kern w:val="0"/>
                <w:sz w:val="18"/>
                <w:szCs w:val="18"/>
              </w:rPr>
              <w:t>_w.mdb</w:t>
            </w:r>
          </w:p>
        </w:tc>
        <w:tc>
          <w:tcPr>
            <w:tcW w:w="3022" w:type="dxa"/>
            <w:noWrap/>
            <w:hideMark/>
          </w:tcPr>
          <w:p w14:paraId="64E7EC53"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_canals</w:t>
            </w:r>
            <w:proofErr w:type="spellEnd"/>
          </w:p>
        </w:tc>
        <w:tc>
          <w:tcPr>
            <w:tcW w:w="2578" w:type="dxa"/>
            <w:hideMark/>
          </w:tcPr>
          <w:p w14:paraId="306205FE"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Polyline feature of the Walker Basin ditches</w:t>
            </w:r>
          </w:p>
        </w:tc>
      </w:tr>
      <w:tr w:rsidR="001A51C2" w:rsidRPr="00D94C8A" w14:paraId="35260927" w14:textId="77777777" w:rsidTr="00D0606B">
        <w:trPr>
          <w:trHeight w:val="615"/>
          <w:jc w:val="center"/>
        </w:trPr>
        <w:tc>
          <w:tcPr>
            <w:tcW w:w="2292" w:type="dxa"/>
            <w:vMerge/>
            <w:hideMark/>
          </w:tcPr>
          <w:p w14:paraId="1FB9C74E"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351FC990"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_demands</w:t>
            </w:r>
            <w:proofErr w:type="spellEnd"/>
          </w:p>
        </w:tc>
        <w:tc>
          <w:tcPr>
            <w:tcW w:w="2578" w:type="dxa"/>
            <w:hideMark/>
          </w:tcPr>
          <w:p w14:paraId="1F846511"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Point feature of the Walker Basin demands. Contains HRU Water Balance parameters.</w:t>
            </w:r>
          </w:p>
        </w:tc>
      </w:tr>
      <w:tr w:rsidR="001A51C2" w:rsidRPr="00D94C8A" w14:paraId="4FF411B3" w14:textId="77777777" w:rsidTr="000C773D">
        <w:trPr>
          <w:trHeight w:val="440"/>
          <w:jc w:val="center"/>
        </w:trPr>
        <w:tc>
          <w:tcPr>
            <w:tcW w:w="2292" w:type="dxa"/>
            <w:vMerge/>
            <w:hideMark/>
          </w:tcPr>
          <w:p w14:paraId="0F39FE0E"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3ED40D3E"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_gauges</w:t>
            </w:r>
            <w:proofErr w:type="spellEnd"/>
          </w:p>
        </w:tc>
        <w:tc>
          <w:tcPr>
            <w:tcW w:w="2578" w:type="dxa"/>
            <w:hideMark/>
          </w:tcPr>
          <w:p w14:paraId="680CD92A"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Point feature of the Walker Basin gauges</w:t>
            </w:r>
          </w:p>
        </w:tc>
      </w:tr>
      <w:tr w:rsidR="001A51C2" w:rsidRPr="00D94C8A" w14:paraId="5FAC8D58" w14:textId="77777777" w:rsidTr="00D0606B">
        <w:trPr>
          <w:trHeight w:val="525"/>
          <w:jc w:val="center"/>
        </w:trPr>
        <w:tc>
          <w:tcPr>
            <w:tcW w:w="2292" w:type="dxa"/>
            <w:vMerge/>
            <w:hideMark/>
          </w:tcPr>
          <w:p w14:paraId="6157DA04"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0253AB11"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Modsim_Network_Net_Junctions</w:t>
            </w:r>
            <w:proofErr w:type="spellEnd"/>
          </w:p>
        </w:tc>
        <w:tc>
          <w:tcPr>
            <w:tcW w:w="2578" w:type="dxa"/>
            <w:hideMark/>
          </w:tcPr>
          <w:p w14:paraId="5ED655F5"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Point feature which connects the canals and streams</w:t>
            </w:r>
          </w:p>
        </w:tc>
      </w:tr>
      <w:tr w:rsidR="001A51C2" w:rsidRPr="00D94C8A" w14:paraId="7A06F694" w14:textId="77777777" w:rsidTr="000C773D">
        <w:trPr>
          <w:trHeight w:val="300"/>
          <w:jc w:val="center"/>
        </w:trPr>
        <w:tc>
          <w:tcPr>
            <w:tcW w:w="2292" w:type="dxa"/>
            <w:vMerge/>
            <w:hideMark/>
          </w:tcPr>
          <w:p w14:paraId="79B744AE"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06D2ADA4"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_nonstorage</w:t>
            </w:r>
            <w:proofErr w:type="spellEnd"/>
          </w:p>
        </w:tc>
        <w:tc>
          <w:tcPr>
            <w:tcW w:w="2578" w:type="dxa"/>
            <w:hideMark/>
          </w:tcPr>
          <w:p w14:paraId="5B5C2BBE"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Not used</w:t>
            </w:r>
          </w:p>
        </w:tc>
      </w:tr>
      <w:tr w:rsidR="001A51C2" w:rsidRPr="00D94C8A" w14:paraId="7D4DF921" w14:textId="77777777" w:rsidTr="000C773D">
        <w:trPr>
          <w:trHeight w:val="440"/>
          <w:jc w:val="center"/>
        </w:trPr>
        <w:tc>
          <w:tcPr>
            <w:tcW w:w="2292" w:type="dxa"/>
            <w:vMerge/>
            <w:hideMark/>
          </w:tcPr>
          <w:p w14:paraId="782E94CE"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2E0FAB95"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_reservoirnodes</w:t>
            </w:r>
            <w:proofErr w:type="spellEnd"/>
          </w:p>
        </w:tc>
        <w:tc>
          <w:tcPr>
            <w:tcW w:w="2578" w:type="dxa"/>
            <w:hideMark/>
          </w:tcPr>
          <w:p w14:paraId="2A3639A3"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Point feature of the Walker Basin reservoirs</w:t>
            </w:r>
          </w:p>
        </w:tc>
      </w:tr>
      <w:tr w:rsidR="001A51C2" w:rsidRPr="00D94C8A" w14:paraId="11EE52A1" w14:textId="77777777" w:rsidTr="000C773D">
        <w:trPr>
          <w:trHeight w:val="440"/>
          <w:jc w:val="center"/>
        </w:trPr>
        <w:tc>
          <w:tcPr>
            <w:tcW w:w="2292" w:type="dxa"/>
            <w:vMerge/>
            <w:hideMark/>
          </w:tcPr>
          <w:p w14:paraId="335B5BCD"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52DDA834"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_sinks</w:t>
            </w:r>
            <w:proofErr w:type="spellEnd"/>
          </w:p>
        </w:tc>
        <w:tc>
          <w:tcPr>
            <w:tcW w:w="2578" w:type="dxa"/>
            <w:hideMark/>
          </w:tcPr>
          <w:p w14:paraId="1C8ABFD7"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Point feature used to collect unused supply</w:t>
            </w:r>
          </w:p>
        </w:tc>
      </w:tr>
      <w:tr w:rsidR="001A51C2" w:rsidRPr="00D94C8A" w14:paraId="2090B724" w14:textId="77777777" w:rsidTr="00D0606B">
        <w:trPr>
          <w:trHeight w:val="876"/>
          <w:jc w:val="center"/>
        </w:trPr>
        <w:tc>
          <w:tcPr>
            <w:tcW w:w="2292" w:type="dxa"/>
            <w:vMerge/>
            <w:hideMark/>
          </w:tcPr>
          <w:p w14:paraId="7EE4B4D0" w14:textId="77777777" w:rsidR="00D94C8A" w:rsidRPr="00D94C8A" w:rsidRDefault="00D94C8A" w:rsidP="00D94C8A">
            <w:pPr>
              <w:tabs>
                <w:tab w:val="clear" w:pos="9360"/>
                <w:tab w:val="clear" w:pos="10080"/>
              </w:tabs>
              <w:spacing w:before="0"/>
              <w:rPr>
                <w:rFonts w:cs="Times New Roman"/>
                <w:kern w:val="0"/>
                <w:sz w:val="18"/>
                <w:szCs w:val="18"/>
              </w:rPr>
            </w:pPr>
          </w:p>
        </w:tc>
        <w:tc>
          <w:tcPr>
            <w:tcW w:w="3022" w:type="dxa"/>
            <w:noWrap/>
            <w:hideMark/>
          </w:tcPr>
          <w:p w14:paraId="26F996F6" w14:textId="77777777" w:rsidR="00D94C8A" w:rsidRPr="00D94C8A" w:rsidRDefault="00D94C8A"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modsim</w:t>
            </w:r>
            <w:proofErr w:type="gramEnd"/>
            <w:r w:rsidRPr="00D94C8A">
              <w:rPr>
                <w:rFonts w:cs="Times New Roman"/>
                <w:kern w:val="0"/>
                <w:sz w:val="18"/>
                <w:szCs w:val="18"/>
              </w:rPr>
              <w:t>_streams</w:t>
            </w:r>
            <w:proofErr w:type="spellEnd"/>
          </w:p>
        </w:tc>
        <w:tc>
          <w:tcPr>
            <w:tcW w:w="2578" w:type="dxa"/>
            <w:hideMark/>
          </w:tcPr>
          <w:p w14:paraId="50211789" w14:textId="77777777" w:rsidR="00D94C8A" w:rsidRPr="00D94C8A" w:rsidRDefault="00D94C8A" w:rsidP="00D94C8A">
            <w:pPr>
              <w:tabs>
                <w:tab w:val="clear" w:pos="9360"/>
                <w:tab w:val="clear" w:pos="10080"/>
              </w:tabs>
              <w:spacing w:before="0"/>
              <w:rPr>
                <w:rFonts w:cs="Times New Roman"/>
                <w:kern w:val="0"/>
                <w:sz w:val="18"/>
                <w:szCs w:val="18"/>
              </w:rPr>
            </w:pPr>
            <w:r w:rsidRPr="00D94C8A">
              <w:rPr>
                <w:rFonts w:cs="Times New Roman"/>
                <w:kern w:val="0"/>
                <w:sz w:val="18"/>
                <w:szCs w:val="18"/>
              </w:rPr>
              <w:t xml:space="preserve">Polyline feature of the Walker Basin river and drains. Contains the relationship between </w:t>
            </w:r>
            <w:proofErr w:type="spellStart"/>
            <w:r w:rsidRPr="00D94C8A">
              <w:rPr>
                <w:rFonts w:cs="Times New Roman"/>
                <w:kern w:val="0"/>
                <w:sz w:val="18"/>
                <w:szCs w:val="18"/>
              </w:rPr>
              <w:t>MOD_Name</w:t>
            </w:r>
            <w:proofErr w:type="spellEnd"/>
            <w:r w:rsidRPr="00D94C8A">
              <w:rPr>
                <w:rFonts w:cs="Times New Roman"/>
                <w:kern w:val="0"/>
                <w:sz w:val="18"/>
                <w:szCs w:val="18"/>
              </w:rPr>
              <w:t xml:space="preserve"> and SFR segment number.</w:t>
            </w:r>
          </w:p>
        </w:tc>
      </w:tr>
      <w:tr w:rsidR="00DB77E8" w:rsidRPr="00D94C8A" w14:paraId="6203FFF0" w14:textId="77777777" w:rsidTr="00DB77E8">
        <w:trPr>
          <w:trHeight w:val="660"/>
          <w:jc w:val="center"/>
        </w:trPr>
        <w:tc>
          <w:tcPr>
            <w:tcW w:w="2292" w:type="dxa"/>
            <w:vMerge w:val="restart"/>
          </w:tcPr>
          <w:p w14:paraId="7E82D86B" w14:textId="0887524C" w:rsidR="00DB77E8" w:rsidRDefault="00DB77E8" w:rsidP="00DB77E8">
            <w:pPr>
              <w:tabs>
                <w:tab w:val="clear" w:pos="9360"/>
                <w:tab w:val="clear" w:pos="10080"/>
              </w:tabs>
              <w:spacing w:before="0"/>
              <w:jc w:val="center"/>
              <w:rPr>
                <w:rFonts w:cs="Times New Roman"/>
                <w:kern w:val="0"/>
                <w:sz w:val="18"/>
                <w:szCs w:val="18"/>
              </w:rPr>
            </w:pPr>
            <w:r w:rsidRPr="00D94C8A">
              <w:rPr>
                <w:rFonts w:cs="Times New Roman"/>
                <w:kern w:val="0"/>
                <w:sz w:val="18"/>
                <w:szCs w:val="18"/>
              </w:rPr>
              <w:t>WalkerDST_GeoDatabase.mdb</w:t>
            </w:r>
          </w:p>
          <w:p w14:paraId="7CB56F16" w14:textId="77777777" w:rsidR="00DB77E8" w:rsidRDefault="00DB77E8" w:rsidP="00D94C8A">
            <w:pPr>
              <w:tabs>
                <w:tab w:val="clear" w:pos="9360"/>
                <w:tab w:val="clear" w:pos="10080"/>
              </w:tabs>
              <w:spacing w:before="0"/>
              <w:jc w:val="center"/>
              <w:rPr>
                <w:rFonts w:cs="Times New Roman"/>
                <w:kern w:val="0"/>
                <w:sz w:val="18"/>
                <w:szCs w:val="18"/>
              </w:rPr>
            </w:pPr>
          </w:p>
          <w:p w14:paraId="5773A6B0" w14:textId="77777777" w:rsidR="00DB77E8" w:rsidRDefault="00DB77E8" w:rsidP="00D94C8A">
            <w:pPr>
              <w:tabs>
                <w:tab w:val="clear" w:pos="9360"/>
                <w:tab w:val="clear" w:pos="10080"/>
              </w:tabs>
              <w:spacing w:before="0"/>
              <w:jc w:val="center"/>
              <w:rPr>
                <w:rFonts w:cs="Times New Roman"/>
                <w:kern w:val="0"/>
                <w:sz w:val="18"/>
                <w:szCs w:val="18"/>
              </w:rPr>
            </w:pPr>
          </w:p>
          <w:p w14:paraId="0ACE85FB" w14:textId="77777777" w:rsidR="00DB77E8" w:rsidRDefault="00DB77E8" w:rsidP="00D94C8A">
            <w:pPr>
              <w:tabs>
                <w:tab w:val="clear" w:pos="9360"/>
                <w:tab w:val="clear" w:pos="10080"/>
              </w:tabs>
              <w:spacing w:before="0"/>
              <w:jc w:val="center"/>
              <w:rPr>
                <w:rFonts w:cs="Times New Roman"/>
                <w:kern w:val="0"/>
                <w:sz w:val="18"/>
                <w:szCs w:val="18"/>
              </w:rPr>
            </w:pPr>
          </w:p>
          <w:p w14:paraId="2FF6B212" w14:textId="77777777" w:rsidR="00DB77E8" w:rsidRDefault="00DB77E8" w:rsidP="00D94C8A">
            <w:pPr>
              <w:tabs>
                <w:tab w:val="clear" w:pos="9360"/>
                <w:tab w:val="clear" w:pos="10080"/>
              </w:tabs>
              <w:spacing w:before="0"/>
              <w:jc w:val="center"/>
              <w:rPr>
                <w:rFonts w:cs="Times New Roman"/>
                <w:kern w:val="0"/>
                <w:sz w:val="18"/>
                <w:szCs w:val="18"/>
              </w:rPr>
            </w:pPr>
          </w:p>
          <w:p w14:paraId="261A25BF" w14:textId="77777777" w:rsidR="00DB77E8" w:rsidRDefault="00DB77E8" w:rsidP="00D94C8A">
            <w:pPr>
              <w:tabs>
                <w:tab w:val="clear" w:pos="9360"/>
                <w:tab w:val="clear" w:pos="10080"/>
              </w:tabs>
              <w:spacing w:before="0"/>
              <w:jc w:val="center"/>
              <w:rPr>
                <w:rFonts w:cs="Times New Roman"/>
                <w:kern w:val="0"/>
                <w:sz w:val="18"/>
                <w:szCs w:val="18"/>
              </w:rPr>
            </w:pPr>
          </w:p>
          <w:p w14:paraId="5426D59F" w14:textId="77777777" w:rsidR="00DB77E8" w:rsidRDefault="00DB77E8" w:rsidP="00D94C8A">
            <w:pPr>
              <w:tabs>
                <w:tab w:val="clear" w:pos="9360"/>
                <w:tab w:val="clear" w:pos="10080"/>
              </w:tabs>
              <w:spacing w:before="0"/>
              <w:jc w:val="center"/>
              <w:rPr>
                <w:rFonts w:cs="Times New Roman"/>
                <w:kern w:val="0"/>
                <w:sz w:val="18"/>
                <w:szCs w:val="18"/>
              </w:rPr>
            </w:pPr>
          </w:p>
          <w:p w14:paraId="70DE084E" w14:textId="77777777" w:rsidR="00DB77E8" w:rsidRDefault="00DB77E8" w:rsidP="00D94C8A">
            <w:pPr>
              <w:tabs>
                <w:tab w:val="clear" w:pos="9360"/>
                <w:tab w:val="clear" w:pos="10080"/>
              </w:tabs>
              <w:spacing w:before="0"/>
              <w:jc w:val="center"/>
              <w:rPr>
                <w:rFonts w:cs="Times New Roman"/>
                <w:kern w:val="0"/>
                <w:sz w:val="18"/>
                <w:szCs w:val="18"/>
              </w:rPr>
            </w:pPr>
          </w:p>
          <w:p w14:paraId="10F1867C" w14:textId="77777777" w:rsidR="00DB77E8" w:rsidRDefault="00DB77E8" w:rsidP="00D0606B">
            <w:pPr>
              <w:tabs>
                <w:tab w:val="clear" w:pos="9360"/>
                <w:tab w:val="clear" w:pos="10080"/>
              </w:tabs>
              <w:spacing w:before="0"/>
              <w:rPr>
                <w:rFonts w:cs="Times New Roman"/>
                <w:kern w:val="0"/>
                <w:sz w:val="18"/>
                <w:szCs w:val="18"/>
              </w:rPr>
            </w:pPr>
          </w:p>
          <w:p w14:paraId="1CC0F720" w14:textId="77777777" w:rsidR="00DB77E8" w:rsidRDefault="00DB77E8" w:rsidP="00D0606B">
            <w:pPr>
              <w:tabs>
                <w:tab w:val="clear" w:pos="9360"/>
                <w:tab w:val="clear" w:pos="10080"/>
              </w:tabs>
              <w:spacing w:before="0"/>
              <w:rPr>
                <w:rFonts w:cs="Times New Roman"/>
                <w:kern w:val="0"/>
                <w:sz w:val="18"/>
                <w:szCs w:val="18"/>
              </w:rPr>
            </w:pPr>
          </w:p>
          <w:p w14:paraId="31D54351" w14:textId="77777777" w:rsidR="00DB77E8" w:rsidRDefault="00DB77E8" w:rsidP="00D0606B">
            <w:pPr>
              <w:tabs>
                <w:tab w:val="clear" w:pos="9360"/>
                <w:tab w:val="clear" w:pos="10080"/>
              </w:tabs>
              <w:spacing w:before="0"/>
              <w:rPr>
                <w:rFonts w:cs="Times New Roman"/>
                <w:kern w:val="0"/>
                <w:sz w:val="18"/>
                <w:szCs w:val="18"/>
              </w:rPr>
            </w:pPr>
          </w:p>
          <w:p w14:paraId="5D845935" w14:textId="77777777" w:rsidR="00DB77E8" w:rsidRDefault="00DB77E8" w:rsidP="00D0606B">
            <w:pPr>
              <w:tabs>
                <w:tab w:val="clear" w:pos="9360"/>
                <w:tab w:val="clear" w:pos="10080"/>
              </w:tabs>
              <w:spacing w:before="0"/>
              <w:rPr>
                <w:rFonts w:cs="Times New Roman"/>
                <w:kern w:val="0"/>
                <w:sz w:val="18"/>
                <w:szCs w:val="18"/>
              </w:rPr>
            </w:pPr>
          </w:p>
          <w:p w14:paraId="395F3DD7" w14:textId="77777777" w:rsidR="00DB77E8" w:rsidRDefault="00DB77E8" w:rsidP="00D0606B">
            <w:pPr>
              <w:tabs>
                <w:tab w:val="clear" w:pos="9360"/>
                <w:tab w:val="clear" w:pos="10080"/>
              </w:tabs>
              <w:spacing w:before="0"/>
              <w:rPr>
                <w:rFonts w:cs="Times New Roman"/>
                <w:kern w:val="0"/>
                <w:sz w:val="18"/>
                <w:szCs w:val="18"/>
              </w:rPr>
            </w:pPr>
          </w:p>
          <w:p w14:paraId="15D4370D" w14:textId="77777777" w:rsidR="00DB77E8" w:rsidRDefault="00DB77E8" w:rsidP="00D0606B">
            <w:pPr>
              <w:tabs>
                <w:tab w:val="clear" w:pos="9360"/>
                <w:tab w:val="clear" w:pos="10080"/>
              </w:tabs>
              <w:spacing w:before="0"/>
              <w:rPr>
                <w:rFonts w:cs="Times New Roman"/>
                <w:kern w:val="0"/>
                <w:sz w:val="18"/>
                <w:szCs w:val="18"/>
              </w:rPr>
            </w:pPr>
          </w:p>
          <w:p w14:paraId="0950AE51" w14:textId="77777777" w:rsidR="00DB77E8" w:rsidRDefault="00DB77E8" w:rsidP="00D0606B">
            <w:pPr>
              <w:tabs>
                <w:tab w:val="clear" w:pos="9360"/>
                <w:tab w:val="clear" w:pos="10080"/>
              </w:tabs>
              <w:spacing w:before="0"/>
              <w:rPr>
                <w:rFonts w:cs="Times New Roman"/>
                <w:kern w:val="0"/>
                <w:sz w:val="18"/>
                <w:szCs w:val="18"/>
              </w:rPr>
            </w:pPr>
          </w:p>
          <w:p w14:paraId="6DE62234" w14:textId="77777777" w:rsidR="00DB77E8" w:rsidRDefault="00DB77E8" w:rsidP="00D0606B">
            <w:pPr>
              <w:tabs>
                <w:tab w:val="clear" w:pos="9360"/>
                <w:tab w:val="clear" w:pos="10080"/>
              </w:tabs>
              <w:spacing w:before="0"/>
              <w:rPr>
                <w:rFonts w:cs="Times New Roman"/>
                <w:kern w:val="0"/>
                <w:sz w:val="18"/>
                <w:szCs w:val="18"/>
              </w:rPr>
            </w:pPr>
            <w:r w:rsidRPr="00D94C8A">
              <w:rPr>
                <w:rFonts w:cs="Times New Roman"/>
                <w:kern w:val="0"/>
                <w:sz w:val="18"/>
                <w:szCs w:val="18"/>
              </w:rPr>
              <w:t>WalkerDST_GeoDatabase.mdb</w:t>
            </w:r>
          </w:p>
          <w:p w14:paraId="30BB05B3" w14:textId="77777777" w:rsidR="00DB77E8" w:rsidRDefault="00DB77E8" w:rsidP="00D94C8A">
            <w:pPr>
              <w:tabs>
                <w:tab w:val="clear" w:pos="9360"/>
                <w:tab w:val="clear" w:pos="10080"/>
              </w:tabs>
              <w:spacing w:before="0"/>
              <w:jc w:val="center"/>
              <w:rPr>
                <w:rFonts w:cs="Times New Roman"/>
                <w:kern w:val="0"/>
                <w:sz w:val="18"/>
                <w:szCs w:val="18"/>
              </w:rPr>
            </w:pPr>
          </w:p>
          <w:p w14:paraId="11D67195" w14:textId="77777777" w:rsidR="00DB77E8" w:rsidRDefault="00DB77E8" w:rsidP="00D94C8A">
            <w:pPr>
              <w:tabs>
                <w:tab w:val="clear" w:pos="9360"/>
                <w:tab w:val="clear" w:pos="10080"/>
              </w:tabs>
              <w:spacing w:before="0"/>
              <w:jc w:val="center"/>
              <w:rPr>
                <w:rFonts w:cs="Times New Roman"/>
                <w:kern w:val="0"/>
                <w:sz w:val="18"/>
                <w:szCs w:val="18"/>
              </w:rPr>
            </w:pPr>
          </w:p>
          <w:p w14:paraId="6AD01487" w14:textId="77777777" w:rsidR="00DB77E8" w:rsidRDefault="00DB77E8" w:rsidP="00B0112F">
            <w:pPr>
              <w:tabs>
                <w:tab w:val="clear" w:pos="9360"/>
                <w:tab w:val="clear" w:pos="10080"/>
              </w:tabs>
              <w:spacing w:before="0"/>
              <w:rPr>
                <w:rFonts w:cs="Times New Roman"/>
                <w:kern w:val="0"/>
                <w:sz w:val="18"/>
                <w:szCs w:val="18"/>
              </w:rPr>
            </w:pPr>
          </w:p>
          <w:p w14:paraId="4BB0701C" w14:textId="77777777" w:rsidR="00DB77E8" w:rsidRDefault="00DB77E8" w:rsidP="00B0112F">
            <w:pPr>
              <w:tabs>
                <w:tab w:val="clear" w:pos="9360"/>
                <w:tab w:val="clear" w:pos="10080"/>
              </w:tabs>
              <w:spacing w:before="0"/>
              <w:rPr>
                <w:rFonts w:cs="Times New Roman"/>
                <w:kern w:val="0"/>
                <w:sz w:val="18"/>
                <w:szCs w:val="18"/>
              </w:rPr>
            </w:pPr>
          </w:p>
          <w:p w14:paraId="4AC9BFC2" w14:textId="77777777" w:rsidR="00DB77E8" w:rsidRDefault="00DB77E8" w:rsidP="00B0112F">
            <w:pPr>
              <w:tabs>
                <w:tab w:val="clear" w:pos="9360"/>
                <w:tab w:val="clear" w:pos="10080"/>
              </w:tabs>
              <w:spacing w:before="0"/>
              <w:rPr>
                <w:rFonts w:cs="Times New Roman"/>
                <w:kern w:val="0"/>
                <w:sz w:val="18"/>
                <w:szCs w:val="18"/>
              </w:rPr>
            </w:pPr>
          </w:p>
          <w:p w14:paraId="38CE4A4C" w14:textId="77777777" w:rsidR="00DB77E8" w:rsidRDefault="00DB77E8" w:rsidP="00B0112F">
            <w:pPr>
              <w:tabs>
                <w:tab w:val="clear" w:pos="9360"/>
                <w:tab w:val="clear" w:pos="10080"/>
              </w:tabs>
              <w:spacing w:before="0"/>
              <w:rPr>
                <w:rFonts w:cs="Times New Roman"/>
                <w:kern w:val="0"/>
                <w:sz w:val="18"/>
                <w:szCs w:val="18"/>
              </w:rPr>
            </w:pPr>
          </w:p>
          <w:p w14:paraId="5D0510C3" w14:textId="77777777" w:rsidR="00DB77E8" w:rsidRDefault="00DB77E8" w:rsidP="00B0112F">
            <w:pPr>
              <w:tabs>
                <w:tab w:val="clear" w:pos="9360"/>
                <w:tab w:val="clear" w:pos="10080"/>
              </w:tabs>
              <w:spacing w:before="0"/>
              <w:rPr>
                <w:rFonts w:cs="Times New Roman"/>
                <w:kern w:val="0"/>
                <w:sz w:val="18"/>
                <w:szCs w:val="18"/>
              </w:rPr>
            </w:pPr>
          </w:p>
          <w:p w14:paraId="2660E9CD" w14:textId="77777777" w:rsidR="00DB77E8" w:rsidRDefault="00DB77E8" w:rsidP="00B0112F">
            <w:pPr>
              <w:tabs>
                <w:tab w:val="clear" w:pos="9360"/>
                <w:tab w:val="clear" w:pos="10080"/>
              </w:tabs>
              <w:spacing w:before="0"/>
              <w:rPr>
                <w:rFonts w:cs="Times New Roman"/>
                <w:kern w:val="0"/>
                <w:sz w:val="18"/>
                <w:szCs w:val="18"/>
              </w:rPr>
            </w:pPr>
          </w:p>
          <w:p w14:paraId="6EF61298" w14:textId="77777777" w:rsidR="00DB77E8" w:rsidRDefault="00DB77E8" w:rsidP="00B0112F">
            <w:pPr>
              <w:tabs>
                <w:tab w:val="clear" w:pos="9360"/>
                <w:tab w:val="clear" w:pos="10080"/>
              </w:tabs>
              <w:spacing w:before="0"/>
              <w:rPr>
                <w:rFonts w:cs="Times New Roman"/>
                <w:kern w:val="0"/>
                <w:sz w:val="18"/>
                <w:szCs w:val="18"/>
              </w:rPr>
            </w:pPr>
          </w:p>
          <w:p w14:paraId="7134491A" w14:textId="77777777" w:rsidR="00DB77E8" w:rsidRDefault="00DB77E8" w:rsidP="00B0112F">
            <w:pPr>
              <w:tabs>
                <w:tab w:val="clear" w:pos="9360"/>
                <w:tab w:val="clear" w:pos="10080"/>
              </w:tabs>
              <w:spacing w:before="0"/>
              <w:rPr>
                <w:rFonts w:cs="Times New Roman"/>
                <w:kern w:val="0"/>
                <w:sz w:val="18"/>
                <w:szCs w:val="18"/>
              </w:rPr>
            </w:pPr>
          </w:p>
          <w:p w14:paraId="7DE55C42" w14:textId="77777777" w:rsidR="00DB77E8" w:rsidRDefault="00DB77E8" w:rsidP="00B0112F">
            <w:pPr>
              <w:tabs>
                <w:tab w:val="clear" w:pos="9360"/>
                <w:tab w:val="clear" w:pos="10080"/>
              </w:tabs>
              <w:spacing w:before="0"/>
              <w:rPr>
                <w:rFonts w:cs="Times New Roman"/>
                <w:kern w:val="0"/>
                <w:sz w:val="18"/>
                <w:szCs w:val="18"/>
              </w:rPr>
            </w:pPr>
          </w:p>
          <w:p w14:paraId="63114CE1" w14:textId="77777777" w:rsidR="00DB77E8" w:rsidRDefault="00DB77E8" w:rsidP="00B0112F">
            <w:pPr>
              <w:tabs>
                <w:tab w:val="clear" w:pos="9360"/>
                <w:tab w:val="clear" w:pos="10080"/>
              </w:tabs>
              <w:spacing w:before="0"/>
              <w:rPr>
                <w:rFonts w:cs="Times New Roman"/>
                <w:kern w:val="0"/>
                <w:sz w:val="18"/>
                <w:szCs w:val="18"/>
              </w:rPr>
            </w:pPr>
          </w:p>
          <w:p w14:paraId="29BF4C26" w14:textId="77777777" w:rsidR="00DB77E8" w:rsidRDefault="00DB77E8" w:rsidP="00B0112F">
            <w:pPr>
              <w:tabs>
                <w:tab w:val="clear" w:pos="9360"/>
                <w:tab w:val="clear" w:pos="10080"/>
              </w:tabs>
              <w:spacing w:before="0"/>
              <w:rPr>
                <w:rFonts w:cs="Times New Roman"/>
                <w:kern w:val="0"/>
                <w:sz w:val="18"/>
                <w:szCs w:val="18"/>
              </w:rPr>
            </w:pPr>
          </w:p>
          <w:p w14:paraId="2AD923AD" w14:textId="77777777" w:rsidR="00DB77E8" w:rsidRDefault="00DB77E8" w:rsidP="00B0112F">
            <w:pPr>
              <w:tabs>
                <w:tab w:val="clear" w:pos="9360"/>
                <w:tab w:val="clear" w:pos="10080"/>
              </w:tabs>
              <w:spacing w:before="0"/>
              <w:rPr>
                <w:rFonts w:cs="Times New Roman"/>
                <w:kern w:val="0"/>
                <w:sz w:val="18"/>
                <w:szCs w:val="18"/>
              </w:rPr>
            </w:pPr>
          </w:p>
          <w:p w14:paraId="673A5D77" w14:textId="77777777" w:rsidR="00DB77E8" w:rsidRDefault="00DB77E8" w:rsidP="00B0112F">
            <w:pPr>
              <w:tabs>
                <w:tab w:val="clear" w:pos="9360"/>
                <w:tab w:val="clear" w:pos="10080"/>
              </w:tabs>
              <w:spacing w:before="0"/>
              <w:rPr>
                <w:rFonts w:cs="Times New Roman"/>
                <w:kern w:val="0"/>
                <w:sz w:val="18"/>
                <w:szCs w:val="18"/>
              </w:rPr>
            </w:pPr>
          </w:p>
          <w:p w14:paraId="45209238" w14:textId="77777777" w:rsidR="00DB77E8" w:rsidRDefault="00DB77E8" w:rsidP="00B0112F">
            <w:pPr>
              <w:tabs>
                <w:tab w:val="clear" w:pos="9360"/>
                <w:tab w:val="clear" w:pos="10080"/>
              </w:tabs>
              <w:spacing w:before="0"/>
              <w:rPr>
                <w:rFonts w:cs="Times New Roman"/>
                <w:kern w:val="0"/>
                <w:sz w:val="18"/>
                <w:szCs w:val="18"/>
              </w:rPr>
            </w:pPr>
          </w:p>
          <w:p w14:paraId="0D964F14" w14:textId="77777777" w:rsidR="00DB77E8" w:rsidRDefault="00DB77E8" w:rsidP="00B0112F">
            <w:pPr>
              <w:tabs>
                <w:tab w:val="clear" w:pos="9360"/>
                <w:tab w:val="clear" w:pos="10080"/>
              </w:tabs>
              <w:spacing w:before="0"/>
              <w:rPr>
                <w:rFonts w:cs="Times New Roman"/>
                <w:kern w:val="0"/>
                <w:sz w:val="18"/>
                <w:szCs w:val="18"/>
              </w:rPr>
            </w:pPr>
          </w:p>
          <w:p w14:paraId="5A6478D9" w14:textId="77777777" w:rsidR="00DB77E8" w:rsidRDefault="00DB77E8" w:rsidP="00B0112F">
            <w:pPr>
              <w:tabs>
                <w:tab w:val="clear" w:pos="9360"/>
                <w:tab w:val="clear" w:pos="10080"/>
              </w:tabs>
              <w:spacing w:before="0"/>
              <w:rPr>
                <w:rFonts w:cs="Times New Roman"/>
                <w:kern w:val="0"/>
                <w:sz w:val="18"/>
                <w:szCs w:val="18"/>
              </w:rPr>
            </w:pPr>
          </w:p>
          <w:p w14:paraId="5B7CFAB7" w14:textId="77777777" w:rsidR="00DB77E8" w:rsidRDefault="00DB77E8" w:rsidP="00B0112F">
            <w:pPr>
              <w:tabs>
                <w:tab w:val="clear" w:pos="9360"/>
                <w:tab w:val="clear" w:pos="10080"/>
              </w:tabs>
              <w:spacing w:before="0"/>
              <w:rPr>
                <w:rFonts w:cs="Times New Roman"/>
                <w:kern w:val="0"/>
                <w:sz w:val="18"/>
                <w:szCs w:val="18"/>
              </w:rPr>
            </w:pPr>
          </w:p>
          <w:p w14:paraId="64AB2F2C" w14:textId="77777777" w:rsidR="00DB77E8" w:rsidRDefault="00DB77E8" w:rsidP="00B0112F">
            <w:pPr>
              <w:tabs>
                <w:tab w:val="clear" w:pos="9360"/>
                <w:tab w:val="clear" w:pos="10080"/>
              </w:tabs>
              <w:spacing w:before="0"/>
              <w:rPr>
                <w:rFonts w:cs="Times New Roman"/>
                <w:kern w:val="0"/>
                <w:sz w:val="18"/>
                <w:szCs w:val="18"/>
              </w:rPr>
            </w:pPr>
          </w:p>
          <w:p w14:paraId="163D8C05" w14:textId="77777777" w:rsidR="00DB77E8" w:rsidRDefault="00DB77E8" w:rsidP="00B0112F">
            <w:pPr>
              <w:tabs>
                <w:tab w:val="clear" w:pos="9360"/>
                <w:tab w:val="clear" w:pos="10080"/>
              </w:tabs>
              <w:spacing w:before="0"/>
              <w:rPr>
                <w:rFonts w:cs="Times New Roman"/>
                <w:kern w:val="0"/>
                <w:sz w:val="18"/>
                <w:szCs w:val="18"/>
              </w:rPr>
            </w:pPr>
          </w:p>
          <w:p w14:paraId="523157E8" w14:textId="77777777" w:rsidR="00DB77E8" w:rsidRDefault="00DB77E8" w:rsidP="00B0112F">
            <w:pPr>
              <w:tabs>
                <w:tab w:val="clear" w:pos="9360"/>
                <w:tab w:val="clear" w:pos="10080"/>
              </w:tabs>
              <w:spacing w:before="0"/>
              <w:rPr>
                <w:rFonts w:cs="Times New Roman"/>
                <w:kern w:val="0"/>
                <w:sz w:val="18"/>
                <w:szCs w:val="18"/>
              </w:rPr>
            </w:pPr>
          </w:p>
          <w:p w14:paraId="4A06530C" w14:textId="77777777" w:rsidR="00DB77E8" w:rsidRDefault="00DB77E8" w:rsidP="00B0112F">
            <w:pPr>
              <w:tabs>
                <w:tab w:val="clear" w:pos="9360"/>
                <w:tab w:val="clear" w:pos="10080"/>
              </w:tabs>
              <w:spacing w:before="0"/>
              <w:rPr>
                <w:rFonts w:cs="Times New Roman"/>
                <w:kern w:val="0"/>
                <w:sz w:val="18"/>
                <w:szCs w:val="18"/>
              </w:rPr>
            </w:pPr>
          </w:p>
          <w:p w14:paraId="6FACBF2F" w14:textId="77777777" w:rsidR="00DB77E8" w:rsidRDefault="00DB77E8" w:rsidP="00B0112F">
            <w:pPr>
              <w:tabs>
                <w:tab w:val="clear" w:pos="9360"/>
                <w:tab w:val="clear" w:pos="10080"/>
              </w:tabs>
              <w:spacing w:before="0"/>
              <w:rPr>
                <w:rFonts w:cs="Times New Roman"/>
                <w:kern w:val="0"/>
                <w:sz w:val="18"/>
                <w:szCs w:val="18"/>
              </w:rPr>
            </w:pPr>
          </w:p>
          <w:p w14:paraId="512F6762" w14:textId="77777777" w:rsidR="00DB77E8" w:rsidRDefault="00DB77E8" w:rsidP="00B0112F">
            <w:pPr>
              <w:tabs>
                <w:tab w:val="clear" w:pos="9360"/>
                <w:tab w:val="clear" w:pos="10080"/>
              </w:tabs>
              <w:spacing w:before="0"/>
              <w:rPr>
                <w:rFonts w:cs="Times New Roman"/>
                <w:kern w:val="0"/>
                <w:sz w:val="18"/>
                <w:szCs w:val="18"/>
              </w:rPr>
            </w:pPr>
          </w:p>
          <w:p w14:paraId="229DF771" w14:textId="77777777" w:rsidR="00DB77E8" w:rsidRDefault="00DB77E8" w:rsidP="00B0112F">
            <w:pPr>
              <w:tabs>
                <w:tab w:val="clear" w:pos="9360"/>
                <w:tab w:val="clear" w:pos="10080"/>
              </w:tabs>
              <w:spacing w:before="0"/>
              <w:rPr>
                <w:rFonts w:cs="Times New Roman"/>
                <w:kern w:val="0"/>
                <w:sz w:val="18"/>
                <w:szCs w:val="18"/>
              </w:rPr>
            </w:pPr>
          </w:p>
          <w:p w14:paraId="212A5F8D" w14:textId="77777777" w:rsidR="00DB77E8" w:rsidRDefault="00DB77E8" w:rsidP="00B0112F">
            <w:pPr>
              <w:tabs>
                <w:tab w:val="clear" w:pos="9360"/>
                <w:tab w:val="clear" w:pos="10080"/>
              </w:tabs>
              <w:spacing w:before="0"/>
              <w:rPr>
                <w:rFonts w:cs="Times New Roman"/>
                <w:kern w:val="0"/>
                <w:sz w:val="18"/>
                <w:szCs w:val="18"/>
              </w:rPr>
            </w:pPr>
          </w:p>
          <w:p w14:paraId="71A07238" w14:textId="77777777" w:rsidR="00DB77E8" w:rsidRDefault="00DB77E8" w:rsidP="00B0112F">
            <w:pPr>
              <w:tabs>
                <w:tab w:val="clear" w:pos="9360"/>
                <w:tab w:val="clear" w:pos="10080"/>
              </w:tabs>
              <w:spacing w:before="0"/>
              <w:rPr>
                <w:rFonts w:cs="Times New Roman"/>
                <w:kern w:val="0"/>
                <w:sz w:val="18"/>
                <w:szCs w:val="18"/>
              </w:rPr>
            </w:pPr>
          </w:p>
          <w:p w14:paraId="334AD1EB" w14:textId="77777777" w:rsidR="00DB77E8" w:rsidRDefault="00DB77E8" w:rsidP="00B0112F">
            <w:pPr>
              <w:tabs>
                <w:tab w:val="clear" w:pos="9360"/>
                <w:tab w:val="clear" w:pos="10080"/>
              </w:tabs>
              <w:spacing w:before="0"/>
              <w:rPr>
                <w:rFonts w:cs="Times New Roman"/>
                <w:kern w:val="0"/>
                <w:sz w:val="18"/>
                <w:szCs w:val="18"/>
              </w:rPr>
            </w:pPr>
          </w:p>
          <w:p w14:paraId="5863FCB6" w14:textId="77777777" w:rsidR="00DB77E8" w:rsidRDefault="00DB77E8" w:rsidP="00B0112F">
            <w:pPr>
              <w:tabs>
                <w:tab w:val="clear" w:pos="9360"/>
                <w:tab w:val="clear" w:pos="10080"/>
              </w:tabs>
              <w:spacing w:before="0"/>
              <w:rPr>
                <w:rFonts w:cs="Times New Roman"/>
                <w:kern w:val="0"/>
                <w:sz w:val="18"/>
                <w:szCs w:val="18"/>
              </w:rPr>
            </w:pPr>
          </w:p>
          <w:p w14:paraId="0EE2B1E1" w14:textId="77777777" w:rsidR="00DB77E8" w:rsidRDefault="00DB77E8" w:rsidP="00B0112F">
            <w:pPr>
              <w:tabs>
                <w:tab w:val="clear" w:pos="9360"/>
                <w:tab w:val="clear" w:pos="10080"/>
              </w:tabs>
              <w:spacing w:before="0"/>
              <w:rPr>
                <w:rFonts w:cs="Times New Roman"/>
                <w:kern w:val="0"/>
                <w:sz w:val="18"/>
                <w:szCs w:val="18"/>
              </w:rPr>
            </w:pPr>
          </w:p>
          <w:p w14:paraId="29CEBD76" w14:textId="77777777" w:rsidR="00DB77E8" w:rsidRDefault="00DB77E8" w:rsidP="00B0112F">
            <w:pPr>
              <w:tabs>
                <w:tab w:val="clear" w:pos="9360"/>
                <w:tab w:val="clear" w:pos="10080"/>
              </w:tabs>
              <w:spacing w:before="0"/>
              <w:rPr>
                <w:rFonts w:cs="Times New Roman"/>
                <w:kern w:val="0"/>
                <w:sz w:val="18"/>
                <w:szCs w:val="18"/>
              </w:rPr>
            </w:pPr>
          </w:p>
          <w:p w14:paraId="7B471E99" w14:textId="77777777" w:rsidR="00DB77E8" w:rsidRDefault="00DB77E8" w:rsidP="00B0112F">
            <w:pPr>
              <w:tabs>
                <w:tab w:val="clear" w:pos="9360"/>
                <w:tab w:val="clear" w:pos="10080"/>
              </w:tabs>
              <w:spacing w:before="0"/>
              <w:rPr>
                <w:rFonts w:cs="Times New Roman"/>
                <w:kern w:val="0"/>
                <w:sz w:val="18"/>
                <w:szCs w:val="18"/>
              </w:rPr>
            </w:pPr>
          </w:p>
          <w:p w14:paraId="726DBF67" w14:textId="77777777" w:rsidR="00DB77E8" w:rsidRDefault="00DB77E8" w:rsidP="00B0112F">
            <w:pPr>
              <w:tabs>
                <w:tab w:val="clear" w:pos="9360"/>
                <w:tab w:val="clear" w:pos="10080"/>
              </w:tabs>
              <w:spacing w:before="0"/>
              <w:rPr>
                <w:rFonts w:cs="Times New Roman"/>
                <w:kern w:val="0"/>
                <w:sz w:val="18"/>
                <w:szCs w:val="18"/>
              </w:rPr>
            </w:pPr>
          </w:p>
          <w:p w14:paraId="7754BAF1" w14:textId="77777777" w:rsidR="00DB77E8" w:rsidRDefault="00DB77E8" w:rsidP="00B0112F">
            <w:pPr>
              <w:tabs>
                <w:tab w:val="clear" w:pos="9360"/>
                <w:tab w:val="clear" w:pos="10080"/>
              </w:tabs>
              <w:spacing w:before="0"/>
              <w:rPr>
                <w:rFonts w:cs="Times New Roman"/>
                <w:kern w:val="0"/>
                <w:sz w:val="18"/>
                <w:szCs w:val="18"/>
              </w:rPr>
            </w:pPr>
          </w:p>
          <w:p w14:paraId="08949861" w14:textId="77777777" w:rsidR="00DB77E8" w:rsidRDefault="00DB77E8" w:rsidP="00B0112F">
            <w:pPr>
              <w:tabs>
                <w:tab w:val="clear" w:pos="9360"/>
                <w:tab w:val="clear" w:pos="10080"/>
              </w:tabs>
              <w:spacing w:before="0"/>
              <w:rPr>
                <w:rFonts w:cs="Times New Roman"/>
                <w:kern w:val="0"/>
                <w:sz w:val="18"/>
                <w:szCs w:val="18"/>
              </w:rPr>
            </w:pPr>
          </w:p>
          <w:p w14:paraId="47A67936" w14:textId="77777777" w:rsidR="00DB77E8" w:rsidRDefault="00DB77E8" w:rsidP="00B0112F">
            <w:pPr>
              <w:tabs>
                <w:tab w:val="clear" w:pos="9360"/>
                <w:tab w:val="clear" w:pos="10080"/>
              </w:tabs>
              <w:spacing w:before="0"/>
              <w:rPr>
                <w:rFonts w:cs="Times New Roman"/>
                <w:kern w:val="0"/>
                <w:sz w:val="18"/>
                <w:szCs w:val="18"/>
              </w:rPr>
            </w:pPr>
          </w:p>
          <w:p w14:paraId="5884DA64" w14:textId="77777777" w:rsidR="00DB77E8" w:rsidRDefault="00DB77E8" w:rsidP="00B0112F">
            <w:pPr>
              <w:tabs>
                <w:tab w:val="clear" w:pos="9360"/>
                <w:tab w:val="clear" w:pos="10080"/>
              </w:tabs>
              <w:spacing w:before="0"/>
              <w:rPr>
                <w:rFonts w:cs="Times New Roman"/>
                <w:kern w:val="0"/>
                <w:sz w:val="18"/>
                <w:szCs w:val="18"/>
              </w:rPr>
            </w:pPr>
          </w:p>
          <w:p w14:paraId="7BBB1CFE" w14:textId="77777777" w:rsidR="00DB77E8" w:rsidRDefault="00DB77E8" w:rsidP="00B0112F">
            <w:pPr>
              <w:tabs>
                <w:tab w:val="clear" w:pos="9360"/>
                <w:tab w:val="clear" w:pos="10080"/>
              </w:tabs>
              <w:spacing w:before="0"/>
              <w:rPr>
                <w:rFonts w:cs="Times New Roman"/>
                <w:kern w:val="0"/>
                <w:sz w:val="18"/>
                <w:szCs w:val="18"/>
              </w:rPr>
            </w:pPr>
          </w:p>
          <w:p w14:paraId="54544757" w14:textId="77777777" w:rsidR="00DB77E8" w:rsidRDefault="00DB77E8" w:rsidP="00B0112F">
            <w:pPr>
              <w:tabs>
                <w:tab w:val="clear" w:pos="9360"/>
                <w:tab w:val="clear" w:pos="10080"/>
              </w:tabs>
              <w:spacing w:before="0"/>
              <w:rPr>
                <w:rFonts w:cs="Times New Roman"/>
                <w:kern w:val="0"/>
                <w:sz w:val="18"/>
                <w:szCs w:val="18"/>
              </w:rPr>
            </w:pPr>
          </w:p>
          <w:p w14:paraId="4041B33D" w14:textId="77777777" w:rsidR="00DB77E8" w:rsidRDefault="00DB77E8" w:rsidP="00B0112F">
            <w:pPr>
              <w:tabs>
                <w:tab w:val="clear" w:pos="9360"/>
                <w:tab w:val="clear" w:pos="10080"/>
              </w:tabs>
              <w:spacing w:before="0"/>
              <w:rPr>
                <w:rFonts w:cs="Times New Roman"/>
                <w:kern w:val="0"/>
                <w:sz w:val="18"/>
                <w:szCs w:val="18"/>
              </w:rPr>
            </w:pPr>
          </w:p>
          <w:p w14:paraId="338614CF" w14:textId="77777777" w:rsidR="00DB77E8" w:rsidRDefault="00DB77E8" w:rsidP="00B0112F">
            <w:pPr>
              <w:tabs>
                <w:tab w:val="clear" w:pos="9360"/>
                <w:tab w:val="clear" w:pos="10080"/>
              </w:tabs>
              <w:spacing w:before="0"/>
              <w:rPr>
                <w:rFonts w:cs="Times New Roman"/>
                <w:kern w:val="0"/>
                <w:sz w:val="18"/>
                <w:szCs w:val="18"/>
              </w:rPr>
            </w:pPr>
          </w:p>
          <w:p w14:paraId="39D92763" w14:textId="77777777" w:rsidR="00DB77E8" w:rsidRDefault="00DB77E8" w:rsidP="00B0112F">
            <w:pPr>
              <w:tabs>
                <w:tab w:val="clear" w:pos="9360"/>
                <w:tab w:val="clear" w:pos="10080"/>
              </w:tabs>
              <w:spacing w:before="0"/>
              <w:rPr>
                <w:rFonts w:cs="Times New Roman"/>
                <w:kern w:val="0"/>
                <w:sz w:val="18"/>
                <w:szCs w:val="18"/>
              </w:rPr>
            </w:pPr>
          </w:p>
          <w:p w14:paraId="5AC8C0CD" w14:textId="77777777" w:rsidR="00DB77E8" w:rsidRDefault="00DB77E8" w:rsidP="00B0112F">
            <w:pPr>
              <w:tabs>
                <w:tab w:val="clear" w:pos="9360"/>
                <w:tab w:val="clear" w:pos="10080"/>
              </w:tabs>
              <w:spacing w:before="0"/>
              <w:rPr>
                <w:rFonts w:cs="Times New Roman"/>
                <w:kern w:val="0"/>
                <w:sz w:val="18"/>
                <w:szCs w:val="18"/>
              </w:rPr>
            </w:pPr>
          </w:p>
          <w:p w14:paraId="62996F62" w14:textId="77777777" w:rsidR="00DB77E8" w:rsidRDefault="00DB77E8" w:rsidP="00B0112F">
            <w:pPr>
              <w:tabs>
                <w:tab w:val="clear" w:pos="9360"/>
                <w:tab w:val="clear" w:pos="10080"/>
              </w:tabs>
              <w:spacing w:before="0"/>
              <w:rPr>
                <w:rFonts w:cs="Times New Roman"/>
                <w:kern w:val="0"/>
                <w:sz w:val="18"/>
                <w:szCs w:val="18"/>
              </w:rPr>
            </w:pPr>
          </w:p>
          <w:p w14:paraId="3352E68F" w14:textId="77777777" w:rsidR="00DB77E8" w:rsidRDefault="00DB77E8" w:rsidP="00B0112F">
            <w:pPr>
              <w:tabs>
                <w:tab w:val="clear" w:pos="9360"/>
                <w:tab w:val="clear" w:pos="10080"/>
              </w:tabs>
              <w:spacing w:before="0"/>
              <w:rPr>
                <w:rFonts w:cs="Times New Roman"/>
                <w:kern w:val="0"/>
                <w:sz w:val="18"/>
                <w:szCs w:val="18"/>
              </w:rPr>
            </w:pPr>
          </w:p>
          <w:p w14:paraId="0E63BB44" w14:textId="77777777" w:rsidR="00DB77E8" w:rsidRDefault="00DB77E8" w:rsidP="00B0112F">
            <w:pPr>
              <w:tabs>
                <w:tab w:val="clear" w:pos="9360"/>
                <w:tab w:val="clear" w:pos="10080"/>
              </w:tabs>
              <w:spacing w:before="0"/>
              <w:rPr>
                <w:rFonts w:cs="Times New Roman"/>
                <w:kern w:val="0"/>
                <w:sz w:val="18"/>
                <w:szCs w:val="18"/>
              </w:rPr>
            </w:pPr>
          </w:p>
          <w:p w14:paraId="2313E5D7" w14:textId="77777777" w:rsidR="00DB77E8" w:rsidRDefault="00DB77E8" w:rsidP="00B0112F">
            <w:pPr>
              <w:tabs>
                <w:tab w:val="clear" w:pos="9360"/>
                <w:tab w:val="clear" w:pos="10080"/>
              </w:tabs>
              <w:spacing w:before="0"/>
              <w:rPr>
                <w:rFonts w:cs="Times New Roman"/>
                <w:kern w:val="0"/>
                <w:sz w:val="18"/>
                <w:szCs w:val="18"/>
              </w:rPr>
            </w:pPr>
          </w:p>
          <w:p w14:paraId="4D651D2E" w14:textId="77777777" w:rsidR="00DB77E8" w:rsidRDefault="00DB77E8" w:rsidP="00B0112F">
            <w:pPr>
              <w:tabs>
                <w:tab w:val="clear" w:pos="9360"/>
                <w:tab w:val="clear" w:pos="10080"/>
              </w:tabs>
              <w:spacing w:before="0"/>
              <w:rPr>
                <w:rFonts w:cs="Times New Roman"/>
                <w:kern w:val="0"/>
                <w:sz w:val="18"/>
                <w:szCs w:val="18"/>
              </w:rPr>
            </w:pPr>
          </w:p>
          <w:p w14:paraId="3B1D50C4" w14:textId="77777777" w:rsidR="00DB77E8" w:rsidRDefault="00DB77E8" w:rsidP="00B0112F">
            <w:pPr>
              <w:tabs>
                <w:tab w:val="clear" w:pos="9360"/>
                <w:tab w:val="clear" w:pos="10080"/>
              </w:tabs>
              <w:spacing w:before="0"/>
              <w:rPr>
                <w:rFonts w:cs="Times New Roman"/>
                <w:kern w:val="0"/>
                <w:sz w:val="18"/>
                <w:szCs w:val="18"/>
              </w:rPr>
            </w:pPr>
          </w:p>
          <w:p w14:paraId="0751DB28" w14:textId="77777777" w:rsidR="00DB77E8" w:rsidRDefault="00DB77E8" w:rsidP="00DB77E8">
            <w:pPr>
              <w:tabs>
                <w:tab w:val="clear" w:pos="9360"/>
                <w:tab w:val="clear" w:pos="10080"/>
              </w:tabs>
              <w:spacing w:before="0"/>
              <w:rPr>
                <w:rFonts w:cs="Times New Roman"/>
                <w:kern w:val="0"/>
                <w:sz w:val="18"/>
                <w:szCs w:val="18"/>
              </w:rPr>
            </w:pPr>
          </w:p>
          <w:p w14:paraId="6A51523D" w14:textId="77777777" w:rsidR="00DB77E8" w:rsidRDefault="00DB77E8" w:rsidP="00DB77E8">
            <w:pPr>
              <w:tabs>
                <w:tab w:val="clear" w:pos="9360"/>
                <w:tab w:val="clear" w:pos="10080"/>
              </w:tabs>
              <w:spacing w:before="0"/>
              <w:rPr>
                <w:rFonts w:cs="Times New Roman"/>
                <w:kern w:val="0"/>
                <w:sz w:val="18"/>
                <w:szCs w:val="18"/>
              </w:rPr>
            </w:pPr>
          </w:p>
          <w:p w14:paraId="4CCCDDA7" w14:textId="77777777" w:rsidR="00DB77E8" w:rsidRDefault="00DB77E8" w:rsidP="00DB77E8">
            <w:pPr>
              <w:tabs>
                <w:tab w:val="clear" w:pos="9360"/>
                <w:tab w:val="clear" w:pos="10080"/>
              </w:tabs>
              <w:spacing w:before="0"/>
              <w:rPr>
                <w:rFonts w:cs="Times New Roman"/>
                <w:kern w:val="0"/>
                <w:sz w:val="18"/>
                <w:szCs w:val="18"/>
              </w:rPr>
            </w:pPr>
          </w:p>
          <w:p w14:paraId="6A60344B" w14:textId="77777777" w:rsidR="00DB77E8" w:rsidRDefault="00DB77E8" w:rsidP="00DB77E8">
            <w:pPr>
              <w:tabs>
                <w:tab w:val="clear" w:pos="9360"/>
                <w:tab w:val="clear" w:pos="10080"/>
              </w:tabs>
              <w:spacing w:before="0"/>
              <w:rPr>
                <w:rFonts w:cs="Times New Roman"/>
                <w:kern w:val="0"/>
                <w:sz w:val="18"/>
                <w:szCs w:val="18"/>
              </w:rPr>
            </w:pPr>
          </w:p>
          <w:p w14:paraId="07C31F47" w14:textId="77777777" w:rsidR="00DB77E8" w:rsidRDefault="00DB77E8" w:rsidP="00DB77E8">
            <w:pPr>
              <w:tabs>
                <w:tab w:val="clear" w:pos="9360"/>
                <w:tab w:val="clear" w:pos="10080"/>
              </w:tabs>
              <w:spacing w:before="0"/>
              <w:rPr>
                <w:rFonts w:cs="Times New Roman"/>
                <w:kern w:val="0"/>
                <w:sz w:val="18"/>
                <w:szCs w:val="18"/>
              </w:rPr>
            </w:pPr>
          </w:p>
          <w:p w14:paraId="6393AE33" w14:textId="77777777" w:rsidR="00DB77E8" w:rsidRDefault="00DB77E8" w:rsidP="00DB77E8">
            <w:pPr>
              <w:tabs>
                <w:tab w:val="clear" w:pos="9360"/>
                <w:tab w:val="clear" w:pos="10080"/>
              </w:tabs>
              <w:spacing w:before="0"/>
              <w:rPr>
                <w:rFonts w:cs="Times New Roman"/>
                <w:kern w:val="0"/>
                <w:sz w:val="18"/>
                <w:szCs w:val="18"/>
              </w:rPr>
            </w:pPr>
          </w:p>
          <w:p w14:paraId="338EB857" w14:textId="77777777" w:rsidR="00DB77E8" w:rsidRDefault="00DB77E8" w:rsidP="00DB77E8">
            <w:pPr>
              <w:tabs>
                <w:tab w:val="clear" w:pos="9360"/>
                <w:tab w:val="clear" w:pos="10080"/>
              </w:tabs>
              <w:spacing w:before="0"/>
              <w:rPr>
                <w:rFonts w:cs="Times New Roman"/>
                <w:kern w:val="0"/>
                <w:sz w:val="18"/>
                <w:szCs w:val="18"/>
              </w:rPr>
            </w:pPr>
          </w:p>
          <w:p w14:paraId="0542A4F8" w14:textId="77777777" w:rsidR="00DB77E8" w:rsidRDefault="00DB77E8" w:rsidP="00DB77E8">
            <w:pPr>
              <w:tabs>
                <w:tab w:val="clear" w:pos="9360"/>
                <w:tab w:val="clear" w:pos="10080"/>
              </w:tabs>
              <w:spacing w:before="0"/>
              <w:rPr>
                <w:rFonts w:cs="Times New Roman"/>
                <w:kern w:val="0"/>
                <w:sz w:val="18"/>
                <w:szCs w:val="18"/>
              </w:rPr>
            </w:pPr>
          </w:p>
          <w:p w14:paraId="68BF7CE2" w14:textId="77777777" w:rsidR="00DB77E8" w:rsidRDefault="00DB77E8" w:rsidP="00DB77E8">
            <w:pPr>
              <w:tabs>
                <w:tab w:val="clear" w:pos="9360"/>
                <w:tab w:val="clear" w:pos="10080"/>
              </w:tabs>
              <w:spacing w:before="0"/>
              <w:rPr>
                <w:rFonts w:cs="Times New Roman"/>
                <w:kern w:val="0"/>
                <w:sz w:val="18"/>
                <w:szCs w:val="18"/>
              </w:rPr>
            </w:pPr>
          </w:p>
          <w:p w14:paraId="58065E05" w14:textId="77777777" w:rsidR="00DB77E8" w:rsidRDefault="00DB77E8" w:rsidP="00DB77E8">
            <w:pPr>
              <w:tabs>
                <w:tab w:val="clear" w:pos="9360"/>
                <w:tab w:val="clear" w:pos="10080"/>
              </w:tabs>
              <w:spacing w:before="0"/>
              <w:rPr>
                <w:rFonts w:cs="Times New Roman"/>
                <w:kern w:val="0"/>
                <w:sz w:val="18"/>
                <w:szCs w:val="18"/>
              </w:rPr>
            </w:pPr>
            <w:r w:rsidRPr="00D94C8A">
              <w:rPr>
                <w:rFonts w:cs="Times New Roman"/>
                <w:kern w:val="0"/>
                <w:sz w:val="18"/>
                <w:szCs w:val="18"/>
              </w:rPr>
              <w:t>WalkerDST_GeoDatabase.mdb</w:t>
            </w:r>
          </w:p>
          <w:p w14:paraId="7A3DC090" w14:textId="77777777" w:rsidR="00DB77E8" w:rsidRPr="00D94C8A" w:rsidRDefault="00DB77E8" w:rsidP="00B0112F">
            <w:pPr>
              <w:rPr>
                <w:rFonts w:cs="Times New Roman"/>
                <w:kern w:val="0"/>
                <w:sz w:val="18"/>
                <w:szCs w:val="18"/>
              </w:rPr>
            </w:pPr>
          </w:p>
        </w:tc>
        <w:tc>
          <w:tcPr>
            <w:tcW w:w="3022" w:type="dxa"/>
          </w:tcPr>
          <w:p w14:paraId="2E1141A2" w14:textId="693BB506" w:rsidR="00DB77E8" w:rsidRPr="0029558D" w:rsidRDefault="00DB77E8" w:rsidP="00D94C8A">
            <w:pPr>
              <w:tabs>
                <w:tab w:val="clear" w:pos="9360"/>
                <w:tab w:val="clear" w:pos="10080"/>
              </w:tabs>
              <w:spacing w:before="0"/>
              <w:jc w:val="center"/>
              <w:rPr>
                <w:kern w:val="0"/>
                <w:sz w:val="18"/>
                <w:lang w:val="es-ES"/>
              </w:rPr>
            </w:pPr>
            <w:r>
              <w:rPr>
                <w:kern w:val="0"/>
                <w:sz w:val="18"/>
                <w:lang w:val="es-ES"/>
              </w:rPr>
              <w:lastRenderedPageBreak/>
              <w:t>App80700_Area</w:t>
            </w:r>
          </w:p>
        </w:tc>
        <w:tc>
          <w:tcPr>
            <w:tcW w:w="2578" w:type="dxa"/>
          </w:tcPr>
          <w:p w14:paraId="670FBE4A" w14:textId="502B8451" w:rsidR="00DB77E8" w:rsidRPr="00D94C8A" w:rsidRDefault="00DB77E8" w:rsidP="00D94C8A">
            <w:pPr>
              <w:tabs>
                <w:tab w:val="clear" w:pos="9360"/>
                <w:tab w:val="clear" w:pos="10080"/>
              </w:tabs>
              <w:spacing w:before="0"/>
              <w:rPr>
                <w:rFonts w:cs="Times New Roman"/>
                <w:kern w:val="0"/>
                <w:sz w:val="18"/>
                <w:szCs w:val="18"/>
              </w:rPr>
            </w:pPr>
            <w:r>
              <w:rPr>
                <w:rFonts w:cs="Times New Roman"/>
                <w:kern w:val="0"/>
                <w:sz w:val="18"/>
                <w:szCs w:val="18"/>
              </w:rPr>
              <w:t>The DST representation of the lands to be fallowed in the change application scenario.</w:t>
            </w:r>
          </w:p>
        </w:tc>
      </w:tr>
      <w:tr w:rsidR="00DB77E8" w:rsidRPr="00D94C8A" w14:paraId="1003A420" w14:textId="77777777" w:rsidTr="00D0606B">
        <w:trPr>
          <w:trHeight w:val="795"/>
          <w:jc w:val="center"/>
        </w:trPr>
        <w:tc>
          <w:tcPr>
            <w:tcW w:w="2292" w:type="dxa"/>
            <w:vMerge/>
            <w:hideMark/>
          </w:tcPr>
          <w:p w14:paraId="6ACEA7C8" w14:textId="24C2D807" w:rsidR="00DB77E8" w:rsidRPr="00D94C8A" w:rsidRDefault="00DB77E8" w:rsidP="00B0112F">
            <w:pPr>
              <w:tabs>
                <w:tab w:val="clear" w:pos="9360"/>
                <w:tab w:val="clear" w:pos="10080"/>
              </w:tabs>
              <w:spacing w:before="0"/>
              <w:rPr>
                <w:rFonts w:cs="Times New Roman"/>
                <w:kern w:val="0"/>
                <w:sz w:val="18"/>
                <w:szCs w:val="18"/>
              </w:rPr>
            </w:pPr>
          </w:p>
        </w:tc>
        <w:tc>
          <w:tcPr>
            <w:tcW w:w="3022" w:type="dxa"/>
            <w:hideMark/>
          </w:tcPr>
          <w:p w14:paraId="15079D58" w14:textId="77777777" w:rsidR="00DB77E8" w:rsidRPr="0029558D" w:rsidRDefault="00DB77E8" w:rsidP="00D94C8A">
            <w:pPr>
              <w:tabs>
                <w:tab w:val="clear" w:pos="9360"/>
                <w:tab w:val="clear" w:pos="10080"/>
              </w:tabs>
              <w:spacing w:before="0"/>
              <w:jc w:val="center"/>
              <w:rPr>
                <w:kern w:val="0"/>
                <w:sz w:val="18"/>
                <w:lang w:val="es-ES"/>
              </w:rPr>
            </w:pPr>
            <w:proofErr w:type="spellStart"/>
            <w:r w:rsidRPr="0029558D">
              <w:rPr>
                <w:kern w:val="0"/>
                <w:sz w:val="18"/>
                <w:lang w:val="es-ES"/>
              </w:rPr>
              <w:t>MASMF_U_SMF_U_HRU_SubPolys</w:t>
            </w:r>
            <w:proofErr w:type="spellEnd"/>
            <w:r w:rsidRPr="0029558D">
              <w:rPr>
                <w:kern w:val="0"/>
                <w:sz w:val="16"/>
                <w:lang w:val="es-ES"/>
              </w:rPr>
              <w:t> </w:t>
            </w:r>
          </w:p>
        </w:tc>
        <w:tc>
          <w:tcPr>
            <w:tcW w:w="2578" w:type="dxa"/>
            <w:hideMark/>
          </w:tcPr>
          <w:p w14:paraId="602BEBD8" w14:textId="77777777" w:rsidR="00DB77E8" w:rsidRPr="00D94C8A" w:rsidRDefault="00DB77E8" w:rsidP="00D94C8A">
            <w:pPr>
              <w:tabs>
                <w:tab w:val="clear" w:pos="9360"/>
                <w:tab w:val="clear" w:pos="10080"/>
              </w:tabs>
              <w:spacing w:before="0"/>
              <w:rPr>
                <w:rFonts w:cs="Times New Roman"/>
                <w:kern w:val="0"/>
                <w:sz w:val="18"/>
                <w:szCs w:val="18"/>
              </w:rPr>
            </w:pPr>
            <w:proofErr w:type="spellStart"/>
            <w:r w:rsidRPr="00D94C8A">
              <w:rPr>
                <w:rFonts w:cs="Times New Roman"/>
                <w:kern w:val="0"/>
                <w:sz w:val="18"/>
                <w:szCs w:val="18"/>
              </w:rPr>
              <w:t>SubPolys</w:t>
            </w:r>
            <w:proofErr w:type="spellEnd"/>
            <w:r w:rsidRPr="00D94C8A">
              <w:rPr>
                <w:rFonts w:cs="Times New Roman"/>
                <w:kern w:val="0"/>
                <w:sz w:val="18"/>
                <w:szCs w:val="18"/>
              </w:rPr>
              <w:t xml:space="preserve">: smaller units for Water Balance computations. Attributes from MODFLOW grid and MODSIM allow linking input and output from the HRU Water Balance </w:t>
            </w:r>
          </w:p>
        </w:tc>
      </w:tr>
      <w:tr w:rsidR="00DB77E8" w:rsidRPr="00D94C8A" w14:paraId="0BF37B4C" w14:textId="77777777" w:rsidTr="000C773D">
        <w:trPr>
          <w:trHeight w:val="660"/>
          <w:jc w:val="center"/>
        </w:trPr>
        <w:tc>
          <w:tcPr>
            <w:tcW w:w="2292" w:type="dxa"/>
            <w:vMerge/>
            <w:hideMark/>
          </w:tcPr>
          <w:p w14:paraId="76BC0D41"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27556835"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MASMF_U_SMF_U_HRU_SubPolys_Cent</w:t>
            </w:r>
            <w:proofErr w:type="spellEnd"/>
          </w:p>
        </w:tc>
        <w:tc>
          <w:tcPr>
            <w:tcW w:w="2578" w:type="dxa"/>
            <w:hideMark/>
          </w:tcPr>
          <w:p w14:paraId="128B7AD2" w14:textId="77777777" w:rsidR="00DB77E8" w:rsidRPr="00D94C8A" w:rsidRDefault="00DB77E8" w:rsidP="00D94C8A">
            <w:pPr>
              <w:tabs>
                <w:tab w:val="clear" w:pos="9360"/>
                <w:tab w:val="clear" w:pos="10080"/>
              </w:tabs>
              <w:spacing w:before="0"/>
              <w:rPr>
                <w:rFonts w:cs="Times New Roman"/>
                <w:kern w:val="0"/>
                <w:sz w:val="18"/>
                <w:szCs w:val="18"/>
              </w:rPr>
            </w:pPr>
            <w:proofErr w:type="spellStart"/>
            <w:r w:rsidRPr="00D94C8A">
              <w:rPr>
                <w:rFonts w:cs="Times New Roman"/>
                <w:kern w:val="0"/>
                <w:sz w:val="18"/>
                <w:szCs w:val="18"/>
              </w:rPr>
              <w:t>SubPolys_Centroids</w:t>
            </w:r>
            <w:proofErr w:type="spellEnd"/>
            <w:r w:rsidRPr="00D94C8A">
              <w:rPr>
                <w:rFonts w:cs="Times New Roman"/>
                <w:kern w:val="0"/>
                <w:sz w:val="18"/>
                <w:szCs w:val="18"/>
              </w:rPr>
              <w:t xml:space="preserve">: Used to programmatically find overlapping </w:t>
            </w:r>
            <w:proofErr w:type="spellStart"/>
            <w:r w:rsidRPr="00D94C8A">
              <w:rPr>
                <w:rFonts w:cs="Times New Roman"/>
                <w:kern w:val="0"/>
                <w:sz w:val="18"/>
                <w:szCs w:val="18"/>
              </w:rPr>
              <w:t>SubPolys</w:t>
            </w:r>
            <w:proofErr w:type="spellEnd"/>
            <w:r w:rsidRPr="00D94C8A">
              <w:rPr>
                <w:rFonts w:cs="Times New Roman"/>
                <w:kern w:val="0"/>
                <w:sz w:val="18"/>
                <w:szCs w:val="18"/>
              </w:rPr>
              <w:t>.</w:t>
            </w:r>
          </w:p>
        </w:tc>
      </w:tr>
      <w:tr w:rsidR="00DB77E8" w:rsidRPr="00D94C8A" w14:paraId="797C149C" w14:textId="77777777" w:rsidTr="00D0606B">
        <w:trPr>
          <w:trHeight w:val="606"/>
          <w:jc w:val="center"/>
        </w:trPr>
        <w:tc>
          <w:tcPr>
            <w:tcW w:w="2292" w:type="dxa"/>
            <w:vMerge/>
            <w:hideMark/>
          </w:tcPr>
          <w:p w14:paraId="16CDBE25"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6E04595F"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mason</w:t>
            </w:r>
            <w:proofErr w:type="gramEnd"/>
            <w:r w:rsidRPr="00D94C8A">
              <w:rPr>
                <w:rFonts w:cs="Times New Roman"/>
                <w:kern w:val="0"/>
                <w:sz w:val="18"/>
                <w:szCs w:val="18"/>
              </w:rPr>
              <w:t>_gwgd_wRC</w:t>
            </w:r>
            <w:proofErr w:type="spellEnd"/>
          </w:p>
        </w:tc>
        <w:tc>
          <w:tcPr>
            <w:tcW w:w="2578" w:type="dxa"/>
            <w:hideMark/>
          </w:tcPr>
          <w:p w14:paraId="37E579BD"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Mason Valley MODFLOW modeling grid</w:t>
            </w:r>
          </w:p>
        </w:tc>
      </w:tr>
      <w:tr w:rsidR="00DB77E8" w:rsidRPr="00D94C8A" w14:paraId="18A24884" w14:textId="77777777" w:rsidTr="00D0606B">
        <w:trPr>
          <w:trHeight w:val="966"/>
          <w:jc w:val="center"/>
        </w:trPr>
        <w:tc>
          <w:tcPr>
            <w:tcW w:w="2292" w:type="dxa"/>
            <w:vMerge/>
            <w:hideMark/>
          </w:tcPr>
          <w:p w14:paraId="282F936B"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44373554" w14:textId="77777777" w:rsidR="00DB77E8" w:rsidRPr="00D94C8A" w:rsidRDefault="00DB77E8" w:rsidP="00D94C8A">
            <w:pPr>
              <w:tabs>
                <w:tab w:val="clear" w:pos="9360"/>
                <w:tab w:val="clear" w:pos="10080"/>
              </w:tabs>
              <w:spacing w:before="0"/>
              <w:jc w:val="center"/>
              <w:rPr>
                <w:rFonts w:cs="Times New Roman"/>
                <w:kern w:val="0"/>
                <w:sz w:val="18"/>
                <w:szCs w:val="18"/>
              </w:rPr>
            </w:pPr>
            <w:r w:rsidRPr="00D94C8A">
              <w:rPr>
                <w:rFonts w:cs="Times New Roman"/>
                <w:kern w:val="0"/>
                <w:sz w:val="18"/>
                <w:szCs w:val="18"/>
              </w:rPr>
              <w:t>MF_MS_FastReturnsTS_App80700</w:t>
            </w:r>
          </w:p>
        </w:tc>
        <w:tc>
          <w:tcPr>
            <w:tcW w:w="2578" w:type="dxa"/>
            <w:hideMark/>
          </w:tcPr>
          <w:p w14:paraId="1505BFF8"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A table of time series output of the runoff calculated by the HRU Water Balance for each HRU and month in the scenario (80700) run.</w:t>
            </w:r>
          </w:p>
        </w:tc>
      </w:tr>
      <w:tr w:rsidR="00DB77E8" w:rsidRPr="00D94C8A" w14:paraId="4E9EF102" w14:textId="77777777" w:rsidTr="00D0606B">
        <w:trPr>
          <w:trHeight w:val="885"/>
          <w:jc w:val="center"/>
        </w:trPr>
        <w:tc>
          <w:tcPr>
            <w:tcW w:w="2292" w:type="dxa"/>
            <w:vMerge/>
            <w:hideMark/>
          </w:tcPr>
          <w:p w14:paraId="24C4A501"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26FAE1EB"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MF_MS_FastReturnsTS_Baseline</w:t>
            </w:r>
            <w:proofErr w:type="spellEnd"/>
          </w:p>
        </w:tc>
        <w:tc>
          <w:tcPr>
            <w:tcW w:w="2578" w:type="dxa"/>
            <w:hideMark/>
          </w:tcPr>
          <w:p w14:paraId="01B9C3F3"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A table of time series output of the runoff calculated by the HRU Water Balance for each HRU and month in the baseline run.</w:t>
            </w:r>
          </w:p>
        </w:tc>
      </w:tr>
      <w:tr w:rsidR="00DB77E8" w:rsidRPr="00D94C8A" w14:paraId="483AB33F" w14:textId="77777777" w:rsidTr="00D0606B">
        <w:trPr>
          <w:trHeight w:val="1515"/>
          <w:jc w:val="center"/>
        </w:trPr>
        <w:tc>
          <w:tcPr>
            <w:tcW w:w="2292" w:type="dxa"/>
            <w:vMerge/>
            <w:hideMark/>
          </w:tcPr>
          <w:p w14:paraId="4290A841"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42939DE1"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MF_SFR_DiversionInflowTS</w:t>
            </w:r>
            <w:proofErr w:type="spellEnd"/>
          </w:p>
        </w:tc>
        <w:tc>
          <w:tcPr>
            <w:tcW w:w="2578" w:type="dxa"/>
            <w:hideMark/>
          </w:tcPr>
          <w:p w14:paraId="341C9988" w14:textId="6013DA1B"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 xml:space="preserve">A table of time series data containing boundary condition </w:t>
            </w:r>
            <w:proofErr w:type="spellStart"/>
            <w:r w:rsidRPr="00D94C8A">
              <w:rPr>
                <w:rFonts w:cs="Times New Roman"/>
                <w:kern w:val="0"/>
                <w:sz w:val="18"/>
                <w:szCs w:val="18"/>
              </w:rPr>
              <w:t>streamflow</w:t>
            </w:r>
            <w:proofErr w:type="spellEnd"/>
            <w:r w:rsidRPr="00D94C8A">
              <w:rPr>
                <w:rFonts w:cs="Times New Roman"/>
                <w:kern w:val="0"/>
                <w:sz w:val="18"/>
                <w:szCs w:val="18"/>
              </w:rPr>
              <w:t xml:space="preserve"> and diversions organized by column number. Column nu</w:t>
            </w:r>
            <w:r>
              <w:rPr>
                <w:rFonts w:cs="Times New Roman"/>
                <w:kern w:val="0"/>
                <w:sz w:val="18"/>
                <w:szCs w:val="18"/>
              </w:rPr>
              <w:t>mber relates each element to its</w:t>
            </w:r>
            <w:r w:rsidRPr="00D94C8A">
              <w:rPr>
                <w:rFonts w:cs="Times New Roman"/>
                <w:kern w:val="0"/>
                <w:sz w:val="18"/>
                <w:szCs w:val="18"/>
              </w:rPr>
              <w:t xml:space="preserve"> position in the MODFLOW SFR network.</w:t>
            </w:r>
            <w:r w:rsidRPr="00D94C8A">
              <w:rPr>
                <w:rFonts w:cs="Times New Roman"/>
                <w:kern w:val="0"/>
                <w:sz w:val="16"/>
                <w:szCs w:val="16"/>
              </w:rPr>
              <w:t> </w:t>
            </w:r>
          </w:p>
        </w:tc>
      </w:tr>
      <w:tr w:rsidR="00DB77E8" w:rsidRPr="00D94C8A" w14:paraId="4C5C1754" w14:textId="77777777" w:rsidTr="00D0606B">
        <w:trPr>
          <w:trHeight w:val="1506"/>
          <w:jc w:val="center"/>
        </w:trPr>
        <w:tc>
          <w:tcPr>
            <w:tcW w:w="2292" w:type="dxa"/>
            <w:vMerge/>
            <w:hideMark/>
          </w:tcPr>
          <w:p w14:paraId="0EFB649C"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5D4F7DA7"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MF_SFR_FastRetColInfo</w:t>
            </w:r>
            <w:proofErr w:type="spellEnd"/>
          </w:p>
        </w:tc>
        <w:tc>
          <w:tcPr>
            <w:tcW w:w="2578" w:type="dxa"/>
            <w:hideMark/>
          </w:tcPr>
          <w:p w14:paraId="4D94465C"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A table containing the relationship of each HRU and the column number for runoff. Column number is a column reference for an intermediate array that relates to the flow position in the MODFLOW SFR network.</w:t>
            </w:r>
          </w:p>
        </w:tc>
      </w:tr>
      <w:tr w:rsidR="00DB77E8" w:rsidRPr="00D94C8A" w14:paraId="2D34804A" w14:textId="77777777" w:rsidTr="00D0606B">
        <w:trPr>
          <w:trHeight w:val="885"/>
          <w:jc w:val="center"/>
        </w:trPr>
        <w:tc>
          <w:tcPr>
            <w:tcW w:w="2292" w:type="dxa"/>
            <w:vMerge/>
            <w:hideMark/>
          </w:tcPr>
          <w:p w14:paraId="03F7DE8A"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5721129F"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MF_SFR_MS_FastRetLocsFracs</w:t>
            </w:r>
            <w:proofErr w:type="spellEnd"/>
          </w:p>
        </w:tc>
        <w:tc>
          <w:tcPr>
            <w:tcW w:w="2578" w:type="dxa"/>
            <w:hideMark/>
          </w:tcPr>
          <w:p w14:paraId="2AD44A56" w14:textId="78150D5D" w:rsidR="00DB77E8" w:rsidRPr="00D94C8A" w:rsidRDefault="00DB77E8" w:rsidP="00D0606B">
            <w:pPr>
              <w:tabs>
                <w:tab w:val="clear" w:pos="9360"/>
                <w:tab w:val="clear" w:pos="10080"/>
              </w:tabs>
              <w:spacing w:before="0"/>
              <w:rPr>
                <w:rFonts w:cs="Times New Roman"/>
                <w:kern w:val="0"/>
                <w:sz w:val="18"/>
                <w:szCs w:val="18"/>
              </w:rPr>
            </w:pPr>
            <w:r w:rsidRPr="00D94C8A">
              <w:rPr>
                <w:rFonts w:cs="Times New Roman"/>
                <w:kern w:val="0"/>
                <w:sz w:val="18"/>
                <w:szCs w:val="18"/>
              </w:rPr>
              <w:t>A table containing each HRU, fraction(s)</w:t>
            </w:r>
            <w:r>
              <w:rPr>
                <w:rFonts w:cs="Times New Roman"/>
                <w:kern w:val="0"/>
                <w:sz w:val="18"/>
                <w:szCs w:val="18"/>
              </w:rPr>
              <w:t xml:space="preserve"> indicating what portion of the runoff goes to a particular location</w:t>
            </w:r>
            <w:r w:rsidRPr="00D94C8A">
              <w:rPr>
                <w:rFonts w:cs="Times New Roman"/>
                <w:kern w:val="0"/>
                <w:sz w:val="18"/>
                <w:szCs w:val="18"/>
              </w:rPr>
              <w:t xml:space="preserve">, and </w:t>
            </w:r>
            <w:proofErr w:type="spellStart"/>
            <w:r w:rsidRPr="00D94C8A">
              <w:rPr>
                <w:rFonts w:cs="Times New Roman"/>
                <w:kern w:val="0"/>
                <w:sz w:val="18"/>
                <w:szCs w:val="18"/>
              </w:rPr>
              <w:t>MOD_Name</w:t>
            </w:r>
            <w:proofErr w:type="spellEnd"/>
            <w:r w:rsidRPr="00D94C8A">
              <w:rPr>
                <w:rFonts w:cs="Times New Roman"/>
                <w:kern w:val="0"/>
                <w:sz w:val="18"/>
                <w:szCs w:val="18"/>
              </w:rPr>
              <w:t xml:space="preserve"> nodes for locating runoff in the MOD</w:t>
            </w:r>
            <w:r>
              <w:rPr>
                <w:rFonts w:cs="Times New Roman"/>
                <w:kern w:val="0"/>
                <w:sz w:val="18"/>
                <w:szCs w:val="18"/>
              </w:rPr>
              <w:t>SIM and</w:t>
            </w:r>
            <w:r w:rsidRPr="00D94C8A">
              <w:rPr>
                <w:rFonts w:cs="Times New Roman"/>
                <w:kern w:val="0"/>
                <w:sz w:val="18"/>
                <w:szCs w:val="18"/>
              </w:rPr>
              <w:t xml:space="preserve"> MODFLOW stream networks. </w:t>
            </w:r>
          </w:p>
        </w:tc>
      </w:tr>
      <w:tr w:rsidR="00DB77E8" w:rsidRPr="00D94C8A" w14:paraId="7531DD2F" w14:textId="77777777" w:rsidTr="00D0606B">
        <w:trPr>
          <w:trHeight w:val="714"/>
          <w:jc w:val="center"/>
        </w:trPr>
        <w:tc>
          <w:tcPr>
            <w:tcW w:w="2292" w:type="dxa"/>
            <w:vMerge/>
            <w:hideMark/>
          </w:tcPr>
          <w:p w14:paraId="522A4F74"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3C36F44D"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MF_SFR_RoutingInfo</w:t>
            </w:r>
            <w:proofErr w:type="spellEnd"/>
          </w:p>
        </w:tc>
        <w:tc>
          <w:tcPr>
            <w:tcW w:w="2578" w:type="dxa"/>
            <w:hideMark/>
          </w:tcPr>
          <w:p w14:paraId="2346FBAD"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A table containing the location of each inflow or diversion in the SFR network.</w:t>
            </w:r>
          </w:p>
        </w:tc>
      </w:tr>
      <w:tr w:rsidR="00DB77E8" w:rsidRPr="00D94C8A" w14:paraId="6CCB039D" w14:textId="77777777" w:rsidTr="00D0606B">
        <w:trPr>
          <w:trHeight w:val="885"/>
          <w:jc w:val="center"/>
        </w:trPr>
        <w:tc>
          <w:tcPr>
            <w:tcW w:w="2292" w:type="dxa"/>
            <w:vMerge/>
            <w:hideMark/>
          </w:tcPr>
          <w:p w14:paraId="14FF3CE7"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1ED021E4"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MF_MS_FastReturnsTS_Baseline</w:t>
            </w:r>
            <w:proofErr w:type="spellEnd"/>
          </w:p>
        </w:tc>
        <w:tc>
          <w:tcPr>
            <w:tcW w:w="2578" w:type="dxa"/>
            <w:hideMark/>
          </w:tcPr>
          <w:p w14:paraId="31B0F59B"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A table of time series output of the runoff calculated by the HRU Water Balance for each HRU and month in the baseline run.</w:t>
            </w:r>
          </w:p>
        </w:tc>
      </w:tr>
      <w:tr w:rsidR="00DB77E8" w:rsidRPr="00D94C8A" w14:paraId="605E0060" w14:textId="77777777" w:rsidTr="00D0606B">
        <w:trPr>
          <w:trHeight w:val="894"/>
          <w:jc w:val="center"/>
        </w:trPr>
        <w:tc>
          <w:tcPr>
            <w:tcW w:w="2292" w:type="dxa"/>
            <w:vMerge/>
            <w:hideMark/>
          </w:tcPr>
          <w:p w14:paraId="435682BD"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68E26B4B"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MF_WEL_DitchLeakage</w:t>
            </w:r>
            <w:proofErr w:type="spellEnd"/>
          </w:p>
        </w:tc>
        <w:tc>
          <w:tcPr>
            <w:tcW w:w="2578" w:type="dxa"/>
            <w:hideMark/>
          </w:tcPr>
          <w:p w14:paraId="513B05E5"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A table containing Basin, HRU, MF Layer, Row, Column and a fraction of the ditch that lies above each cell.</w:t>
            </w:r>
          </w:p>
        </w:tc>
      </w:tr>
      <w:tr w:rsidR="00DB77E8" w:rsidRPr="00D94C8A" w14:paraId="62E714A1" w14:textId="77777777" w:rsidTr="000C773D">
        <w:trPr>
          <w:trHeight w:val="880"/>
          <w:jc w:val="center"/>
        </w:trPr>
        <w:tc>
          <w:tcPr>
            <w:tcW w:w="2292" w:type="dxa"/>
            <w:vMerge/>
            <w:hideMark/>
          </w:tcPr>
          <w:p w14:paraId="11414915"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109D54D1"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MF_WEL_MountainBlockRecharge</w:t>
            </w:r>
            <w:proofErr w:type="spellEnd"/>
          </w:p>
        </w:tc>
        <w:tc>
          <w:tcPr>
            <w:tcW w:w="2578" w:type="dxa"/>
            <w:hideMark/>
          </w:tcPr>
          <w:p w14:paraId="7ECB9383"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Static table containing the Basin, MF Layer, Row, Column and an amount of Mountain Block Recharge.</w:t>
            </w:r>
          </w:p>
        </w:tc>
      </w:tr>
      <w:tr w:rsidR="00DB77E8" w:rsidRPr="00D94C8A" w14:paraId="74ED65EE" w14:textId="77777777" w:rsidTr="00D0606B">
        <w:trPr>
          <w:trHeight w:val="534"/>
          <w:jc w:val="center"/>
        </w:trPr>
        <w:tc>
          <w:tcPr>
            <w:tcW w:w="2292" w:type="dxa"/>
            <w:vMerge/>
            <w:hideMark/>
          </w:tcPr>
          <w:p w14:paraId="560F510F"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24A58DDC"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NIWR_Tbl</w:t>
            </w:r>
            <w:proofErr w:type="spellEnd"/>
          </w:p>
        </w:tc>
        <w:tc>
          <w:tcPr>
            <w:tcW w:w="2578" w:type="dxa"/>
            <w:hideMark/>
          </w:tcPr>
          <w:p w14:paraId="7E3FE97D" w14:textId="663F4A7B" w:rsidR="00DB77E8" w:rsidRPr="00D94C8A" w:rsidRDefault="00DB77E8" w:rsidP="00D94C8A">
            <w:pPr>
              <w:tabs>
                <w:tab w:val="clear" w:pos="9360"/>
                <w:tab w:val="clear" w:pos="10080"/>
              </w:tabs>
              <w:spacing w:before="0"/>
              <w:rPr>
                <w:rFonts w:cs="Times New Roman"/>
                <w:kern w:val="0"/>
                <w:sz w:val="18"/>
                <w:szCs w:val="18"/>
              </w:rPr>
            </w:pPr>
            <w:r>
              <w:rPr>
                <w:rFonts w:cs="Times New Roman"/>
                <w:kern w:val="0"/>
                <w:sz w:val="18"/>
                <w:szCs w:val="18"/>
              </w:rPr>
              <w:t>A c</w:t>
            </w:r>
            <w:r w:rsidRPr="00D94C8A">
              <w:rPr>
                <w:rFonts w:cs="Times New Roman"/>
                <w:kern w:val="0"/>
                <w:sz w:val="18"/>
                <w:szCs w:val="18"/>
              </w:rPr>
              <w:t>opy of the NIWR table from the Walker_ObservedData.mdb</w:t>
            </w:r>
          </w:p>
        </w:tc>
      </w:tr>
      <w:tr w:rsidR="00DB77E8" w:rsidRPr="00D94C8A" w14:paraId="7D9A1F5D" w14:textId="77777777" w:rsidTr="00D0606B">
        <w:trPr>
          <w:trHeight w:val="966"/>
          <w:jc w:val="center"/>
        </w:trPr>
        <w:tc>
          <w:tcPr>
            <w:tcW w:w="2292" w:type="dxa"/>
            <w:vMerge/>
            <w:hideMark/>
          </w:tcPr>
          <w:p w14:paraId="526C4FAD"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20396F33"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r w:rsidRPr="00D94C8A">
              <w:rPr>
                <w:rFonts w:cs="Times New Roman"/>
                <w:kern w:val="0"/>
                <w:sz w:val="18"/>
                <w:szCs w:val="18"/>
              </w:rPr>
              <w:t>NIWRAVG_Tbl</w:t>
            </w:r>
            <w:proofErr w:type="spellEnd"/>
          </w:p>
        </w:tc>
        <w:tc>
          <w:tcPr>
            <w:tcW w:w="2578" w:type="dxa"/>
            <w:hideMark/>
          </w:tcPr>
          <w:p w14:paraId="566BB8B7" w14:textId="06CC3A5C" w:rsidR="00DB77E8" w:rsidRPr="00D94C8A" w:rsidRDefault="00DB77E8" w:rsidP="004470A5">
            <w:pPr>
              <w:tabs>
                <w:tab w:val="clear" w:pos="9360"/>
                <w:tab w:val="clear" w:pos="10080"/>
              </w:tabs>
              <w:spacing w:before="0"/>
              <w:rPr>
                <w:rFonts w:cs="Times New Roman"/>
                <w:kern w:val="0"/>
                <w:sz w:val="18"/>
                <w:szCs w:val="18"/>
              </w:rPr>
            </w:pPr>
            <w:r w:rsidRPr="00D94C8A">
              <w:rPr>
                <w:rFonts w:cs="Times New Roman"/>
                <w:kern w:val="0"/>
                <w:sz w:val="18"/>
                <w:szCs w:val="18"/>
              </w:rPr>
              <w:t xml:space="preserve">Computed average </w:t>
            </w:r>
            <w:proofErr w:type="gramStart"/>
            <w:r>
              <w:rPr>
                <w:rFonts w:cs="Times New Roman"/>
                <w:kern w:val="0"/>
                <w:sz w:val="18"/>
                <w:szCs w:val="18"/>
              </w:rPr>
              <w:t xml:space="preserve">NIWR </w:t>
            </w:r>
            <w:r w:rsidRPr="00D94C8A">
              <w:rPr>
                <w:rFonts w:cs="Times New Roman"/>
                <w:kern w:val="0"/>
                <w:sz w:val="18"/>
                <w:szCs w:val="18"/>
              </w:rPr>
              <w:t xml:space="preserve"> per</w:t>
            </w:r>
            <w:proofErr w:type="gramEnd"/>
            <w:r w:rsidRPr="00D94C8A">
              <w:rPr>
                <w:rFonts w:cs="Times New Roman"/>
                <w:kern w:val="0"/>
                <w:sz w:val="18"/>
                <w:szCs w:val="18"/>
              </w:rPr>
              <w:t xml:space="preserve"> HRU, based on the individual crops NIWR for the HRU fields. </w:t>
            </w:r>
            <w:r w:rsidRPr="00D94C8A">
              <w:rPr>
                <w:rFonts w:cs="Times New Roman"/>
                <w:kern w:val="0"/>
                <w:sz w:val="16"/>
                <w:szCs w:val="16"/>
              </w:rPr>
              <w:t>  </w:t>
            </w:r>
          </w:p>
        </w:tc>
      </w:tr>
      <w:tr w:rsidR="00DB77E8" w:rsidRPr="00D94C8A" w14:paraId="2D65D4F6" w14:textId="77777777" w:rsidTr="000C773D">
        <w:trPr>
          <w:trHeight w:val="440"/>
          <w:jc w:val="center"/>
        </w:trPr>
        <w:tc>
          <w:tcPr>
            <w:tcW w:w="2292" w:type="dxa"/>
            <w:vMerge/>
            <w:hideMark/>
          </w:tcPr>
          <w:p w14:paraId="1CB23FA7"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7D40AFB9"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pod</w:t>
            </w:r>
            <w:proofErr w:type="gramEnd"/>
            <w:r w:rsidRPr="00D94C8A">
              <w:rPr>
                <w:rFonts w:cs="Times New Roman"/>
                <w:kern w:val="0"/>
                <w:sz w:val="18"/>
                <w:szCs w:val="18"/>
              </w:rPr>
              <w:t>_data</w:t>
            </w:r>
            <w:proofErr w:type="spellEnd"/>
          </w:p>
        </w:tc>
        <w:tc>
          <w:tcPr>
            <w:tcW w:w="2578" w:type="dxa"/>
            <w:hideMark/>
          </w:tcPr>
          <w:p w14:paraId="35A2460B" w14:textId="6B3E2FBB" w:rsidR="00DB77E8" w:rsidRPr="00D94C8A" w:rsidRDefault="00DB77E8" w:rsidP="00D94C8A">
            <w:pPr>
              <w:tabs>
                <w:tab w:val="clear" w:pos="9360"/>
                <w:tab w:val="clear" w:pos="10080"/>
              </w:tabs>
              <w:spacing w:before="0"/>
              <w:rPr>
                <w:rFonts w:cs="Times New Roman"/>
                <w:kern w:val="0"/>
                <w:sz w:val="18"/>
                <w:szCs w:val="18"/>
              </w:rPr>
            </w:pPr>
            <w:r>
              <w:rPr>
                <w:rFonts w:cs="Times New Roman"/>
                <w:kern w:val="0"/>
                <w:sz w:val="18"/>
                <w:szCs w:val="18"/>
              </w:rPr>
              <w:t>D</w:t>
            </w:r>
            <w:r w:rsidRPr="00D94C8A">
              <w:rPr>
                <w:rFonts w:cs="Times New Roman"/>
                <w:kern w:val="0"/>
                <w:sz w:val="18"/>
                <w:szCs w:val="18"/>
              </w:rPr>
              <w:t>ata</w:t>
            </w:r>
            <w:r>
              <w:rPr>
                <w:rFonts w:cs="Times New Roman"/>
                <w:kern w:val="0"/>
                <w:sz w:val="18"/>
                <w:szCs w:val="18"/>
              </w:rPr>
              <w:t xml:space="preserve"> and information</w:t>
            </w:r>
            <w:r w:rsidRPr="00D94C8A">
              <w:rPr>
                <w:rFonts w:cs="Times New Roman"/>
                <w:kern w:val="0"/>
                <w:sz w:val="18"/>
                <w:szCs w:val="18"/>
              </w:rPr>
              <w:t xml:space="preserve"> associated with each groundwater well</w:t>
            </w:r>
            <w:r>
              <w:rPr>
                <w:rFonts w:cs="Times New Roman"/>
                <w:kern w:val="0"/>
                <w:sz w:val="18"/>
                <w:szCs w:val="18"/>
              </w:rPr>
              <w:t xml:space="preserve"> (Not Used).</w:t>
            </w:r>
          </w:p>
        </w:tc>
      </w:tr>
      <w:tr w:rsidR="00DB77E8" w:rsidRPr="00D94C8A" w14:paraId="506545E7" w14:textId="77777777" w:rsidTr="00D0606B">
        <w:trPr>
          <w:trHeight w:val="696"/>
          <w:jc w:val="center"/>
        </w:trPr>
        <w:tc>
          <w:tcPr>
            <w:tcW w:w="2292" w:type="dxa"/>
            <w:vMerge/>
            <w:hideMark/>
          </w:tcPr>
          <w:p w14:paraId="36A7A75A"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58CBF432"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gramStart"/>
            <w:r w:rsidRPr="00D94C8A">
              <w:rPr>
                <w:rFonts w:cs="Times New Roman"/>
                <w:kern w:val="0"/>
                <w:sz w:val="18"/>
                <w:szCs w:val="18"/>
              </w:rPr>
              <w:t>pod2gridSpatialJoin2</w:t>
            </w:r>
            <w:proofErr w:type="gramEnd"/>
          </w:p>
        </w:tc>
        <w:tc>
          <w:tcPr>
            <w:tcW w:w="2578" w:type="dxa"/>
            <w:hideMark/>
          </w:tcPr>
          <w:p w14:paraId="23640D77"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Relationship between MODFLOW grid Row/Col to the groundwater wells (</w:t>
            </w:r>
            <w:proofErr w:type="spellStart"/>
            <w:r w:rsidRPr="00D94C8A">
              <w:rPr>
                <w:rFonts w:cs="Times New Roman"/>
                <w:kern w:val="0"/>
                <w:sz w:val="18"/>
                <w:szCs w:val="18"/>
              </w:rPr>
              <w:t>walker_pod</w:t>
            </w:r>
            <w:proofErr w:type="spellEnd"/>
            <w:r w:rsidRPr="00D94C8A">
              <w:rPr>
                <w:rFonts w:cs="Times New Roman"/>
                <w:kern w:val="0"/>
                <w:sz w:val="18"/>
                <w:szCs w:val="18"/>
              </w:rPr>
              <w:t>)</w:t>
            </w:r>
          </w:p>
        </w:tc>
      </w:tr>
      <w:tr w:rsidR="00DB77E8" w:rsidRPr="00D94C8A" w14:paraId="7CBDE321" w14:textId="77777777" w:rsidTr="000C773D">
        <w:trPr>
          <w:trHeight w:val="440"/>
          <w:jc w:val="center"/>
        </w:trPr>
        <w:tc>
          <w:tcPr>
            <w:tcW w:w="2292" w:type="dxa"/>
            <w:vMerge/>
            <w:hideMark/>
          </w:tcPr>
          <w:p w14:paraId="5837872F"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6549EEDD" w14:textId="77743CE4" w:rsidR="00DB77E8" w:rsidRPr="00D94C8A" w:rsidRDefault="00DB77E8" w:rsidP="00D94C8A">
            <w:pPr>
              <w:tabs>
                <w:tab w:val="clear" w:pos="9360"/>
                <w:tab w:val="clear" w:pos="10080"/>
              </w:tabs>
              <w:spacing w:before="0"/>
              <w:jc w:val="center"/>
              <w:rPr>
                <w:rFonts w:cs="Times New Roman"/>
                <w:kern w:val="0"/>
                <w:sz w:val="18"/>
                <w:szCs w:val="18"/>
              </w:rPr>
            </w:pPr>
            <w:proofErr w:type="spellStart"/>
            <w:proofErr w:type="gramStart"/>
            <w:r>
              <w:rPr>
                <w:rFonts w:cs="Times New Roman"/>
                <w:kern w:val="0"/>
                <w:sz w:val="18"/>
                <w:szCs w:val="18"/>
              </w:rPr>
              <w:t>smith</w:t>
            </w:r>
            <w:proofErr w:type="gramEnd"/>
            <w:r w:rsidRPr="00D94C8A">
              <w:rPr>
                <w:rFonts w:cs="Times New Roman"/>
                <w:kern w:val="0"/>
                <w:sz w:val="18"/>
                <w:szCs w:val="18"/>
              </w:rPr>
              <w:t>_gwgd_wRC</w:t>
            </w:r>
            <w:proofErr w:type="spellEnd"/>
          </w:p>
        </w:tc>
        <w:tc>
          <w:tcPr>
            <w:tcW w:w="2578" w:type="dxa"/>
            <w:hideMark/>
          </w:tcPr>
          <w:p w14:paraId="605D777D"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Smith Valley MODFLOW modeling grid</w:t>
            </w:r>
          </w:p>
        </w:tc>
      </w:tr>
      <w:tr w:rsidR="00DB77E8" w:rsidRPr="00D94C8A" w14:paraId="60F5E7B7" w14:textId="77777777" w:rsidTr="000C773D">
        <w:trPr>
          <w:trHeight w:val="440"/>
          <w:jc w:val="center"/>
        </w:trPr>
        <w:tc>
          <w:tcPr>
            <w:tcW w:w="2292" w:type="dxa"/>
            <w:vMerge/>
            <w:hideMark/>
          </w:tcPr>
          <w:p w14:paraId="1BBF5856"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16AC8BB9" w14:textId="77777777" w:rsidR="00DB77E8" w:rsidRPr="00D94C8A" w:rsidRDefault="00DB77E8" w:rsidP="00D94C8A">
            <w:pPr>
              <w:tabs>
                <w:tab w:val="clear" w:pos="9360"/>
                <w:tab w:val="clear" w:pos="10080"/>
              </w:tabs>
              <w:spacing w:before="0"/>
              <w:jc w:val="center"/>
              <w:rPr>
                <w:rFonts w:cs="Times New Roman"/>
                <w:kern w:val="0"/>
                <w:sz w:val="18"/>
                <w:szCs w:val="18"/>
              </w:rPr>
            </w:pPr>
            <w:r w:rsidRPr="00D94C8A">
              <w:rPr>
                <w:rFonts w:cs="Times New Roman"/>
                <w:kern w:val="0"/>
                <w:sz w:val="18"/>
                <w:szCs w:val="18"/>
              </w:rPr>
              <w:t>TBM_hru_081912_CBG_Union</w:t>
            </w:r>
          </w:p>
        </w:tc>
        <w:tc>
          <w:tcPr>
            <w:tcW w:w="2578" w:type="dxa"/>
            <w:hideMark/>
          </w:tcPr>
          <w:p w14:paraId="7478FFB0"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 xml:space="preserve">HRUs used to generate the </w:t>
            </w:r>
            <w:proofErr w:type="spellStart"/>
            <w:r w:rsidRPr="00D94C8A">
              <w:rPr>
                <w:rFonts w:cs="Times New Roman"/>
                <w:kern w:val="0"/>
                <w:sz w:val="18"/>
                <w:szCs w:val="18"/>
              </w:rPr>
              <w:t>subpolys</w:t>
            </w:r>
            <w:proofErr w:type="spellEnd"/>
          </w:p>
        </w:tc>
      </w:tr>
      <w:tr w:rsidR="00DB77E8" w:rsidRPr="00D94C8A" w14:paraId="2448C251" w14:textId="77777777" w:rsidTr="00D0606B">
        <w:trPr>
          <w:trHeight w:val="687"/>
          <w:jc w:val="center"/>
        </w:trPr>
        <w:tc>
          <w:tcPr>
            <w:tcW w:w="2292" w:type="dxa"/>
            <w:vMerge/>
            <w:hideMark/>
          </w:tcPr>
          <w:p w14:paraId="54C73D28"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7A821406"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walker</w:t>
            </w:r>
            <w:proofErr w:type="gramEnd"/>
            <w:r w:rsidRPr="00D94C8A">
              <w:rPr>
                <w:rFonts w:cs="Times New Roman"/>
                <w:kern w:val="0"/>
                <w:sz w:val="18"/>
                <w:szCs w:val="18"/>
              </w:rPr>
              <w:t>_permit</w:t>
            </w:r>
            <w:proofErr w:type="spellEnd"/>
          </w:p>
        </w:tc>
        <w:tc>
          <w:tcPr>
            <w:tcW w:w="2578" w:type="dxa"/>
            <w:hideMark/>
          </w:tcPr>
          <w:p w14:paraId="6B472AFB" w14:textId="5A8B698B"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This relational table represents the permits associated with each pumping site</w:t>
            </w:r>
            <w:r>
              <w:rPr>
                <w:rFonts w:cs="Times New Roman"/>
                <w:kern w:val="0"/>
                <w:sz w:val="18"/>
                <w:szCs w:val="18"/>
              </w:rPr>
              <w:t xml:space="preserve"> ID.</w:t>
            </w:r>
            <w:r w:rsidRPr="00D94C8A">
              <w:rPr>
                <w:rFonts w:cs="Times New Roman"/>
                <w:kern w:val="0"/>
                <w:sz w:val="16"/>
                <w:szCs w:val="16"/>
              </w:rPr>
              <w:t> </w:t>
            </w:r>
          </w:p>
        </w:tc>
      </w:tr>
      <w:tr w:rsidR="00DB77E8" w:rsidRPr="00D94C8A" w14:paraId="6F19688D" w14:textId="77777777" w:rsidTr="000C773D">
        <w:trPr>
          <w:trHeight w:val="440"/>
          <w:jc w:val="center"/>
        </w:trPr>
        <w:tc>
          <w:tcPr>
            <w:tcW w:w="2292" w:type="dxa"/>
            <w:vMerge/>
            <w:hideMark/>
          </w:tcPr>
          <w:p w14:paraId="16535CE5"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171F6AE7"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walker</w:t>
            </w:r>
            <w:proofErr w:type="gramEnd"/>
            <w:r w:rsidRPr="00D94C8A">
              <w:rPr>
                <w:rFonts w:cs="Times New Roman"/>
                <w:kern w:val="0"/>
                <w:sz w:val="18"/>
                <w:szCs w:val="18"/>
              </w:rPr>
              <w:t>_pod</w:t>
            </w:r>
            <w:proofErr w:type="spellEnd"/>
          </w:p>
        </w:tc>
        <w:tc>
          <w:tcPr>
            <w:tcW w:w="2578" w:type="dxa"/>
            <w:hideMark/>
          </w:tcPr>
          <w:p w14:paraId="2B54CBC1" w14:textId="59863AC8"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 xml:space="preserve">Point </w:t>
            </w:r>
            <w:r>
              <w:rPr>
                <w:rFonts w:cs="Times New Roman"/>
                <w:kern w:val="0"/>
                <w:sz w:val="18"/>
                <w:szCs w:val="18"/>
              </w:rPr>
              <w:t xml:space="preserve">feature </w:t>
            </w:r>
            <w:r w:rsidRPr="00D94C8A">
              <w:rPr>
                <w:rFonts w:cs="Times New Roman"/>
                <w:kern w:val="0"/>
                <w:sz w:val="18"/>
                <w:szCs w:val="18"/>
              </w:rPr>
              <w:t xml:space="preserve">representing pumping locations </w:t>
            </w:r>
          </w:p>
        </w:tc>
      </w:tr>
      <w:tr w:rsidR="00DB77E8" w:rsidRPr="00D94C8A" w14:paraId="2F4F96F2" w14:textId="77777777" w:rsidTr="00AF18FF">
        <w:trPr>
          <w:trHeight w:val="696"/>
          <w:jc w:val="center"/>
        </w:trPr>
        <w:tc>
          <w:tcPr>
            <w:tcW w:w="2292" w:type="dxa"/>
            <w:vMerge/>
            <w:hideMark/>
          </w:tcPr>
          <w:p w14:paraId="3CCCE754" w14:textId="77777777" w:rsidR="00DB77E8" w:rsidRPr="00D94C8A" w:rsidRDefault="00DB77E8" w:rsidP="00D94C8A">
            <w:pPr>
              <w:tabs>
                <w:tab w:val="clear" w:pos="9360"/>
                <w:tab w:val="clear" w:pos="10080"/>
              </w:tabs>
              <w:spacing w:before="0"/>
              <w:rPr>
                <w:rFonts w:cs="Times New Roman"/>
                <w:kern w:val="0"/>
                <w:sz w:val="18"/>
                <w:szCs w:val="18"/>
              </w:rPr>
            </w:pPr>
          </w:p>
        </w:tc>
        <w:tc>
          <w:tcPr>
            <w:tcW w:w="3022" w:type="dxa"/>
            <w:hideMark/>
          </w:tcPr>
          <w:p w14:paraId="1BD34FF8" w14:textId="77777777" w:rsidR="00DB77E8" w:rsidRPr="00D94C8A" w:rsidRDefault="00DB77E8" w:rsidP="00D94C8A">
            <w:pPr>
              <w:tabs>
                <w:tab w:val="clear" w:pos="9360"/>
                <w:tab w:val="clear" w:pos="10080"/>
              </w:tabs>
              <w:spacing w:before="0"/>
              <w:jc w:val="center"/>
              <w:rPr>
                <w:rFonts w:cs="Times New Roman"/>
                <w:kern w:val="0"/>
                <w:sz w:val="18"/>
                <w:szCs w:val="18"/>
              </w:rPr>
            </w:pPr>
            <w:proofErr w:type="spellStart"/>
            <w:proofErr w:type="gramStart"/>
            <w:r w:rsidRPr="00D94C8A">
              <w:rPr>
                <w:rFonts w:cs="Times New Roman"/>
                <w:kern w:val="0"/>
                <w:sz w:val="18"/>
                <w:szCs w:val="18"/>
              </w:rPr>
              <w:t>walker</w:t>
            </w:r>
            <w:proofErr w:type="gramEnd"/>
            <w:r w:rsidRPr="00D94C8A">
              <w:rPr>
                <w:rFonts w:cs="Times New Roman"/>
                <w:kern w:val="0"/>
                <w:sz w:val="18"/>
                <w:szCs w:val="18"/>
              </w:rPr>
              <w:t>_pou</w:t>
            </w:r>
            <w:proofErr w:type="spellEnd"/>
          </w:p>
        </w:tc>
        <w:tc>
          <w:tcPr>
            <w:tcW w:w="2578" w:type="dxa"/>
            <w:hideMark/>
          </w:tcPr>
          <w:p w14:paraId="14AF9764" w14:textId="77777777" w:rsidR="00DB77E8" w:rsidRPr="00D94C8A" w:rsidRDefault="00DB77E8" w:rsidP="00D94C8A">
            <w:pPr>
              <w:tabs>
                <w:tab w:val="clear" w:pos="9360"/>
                <w:tab w:val="clear" w:pos="10080"/>
              </w:tabs>
              <w:spacing w:before="0"/>
              <w:rPr>
                <w:rFonts w:cs="Times New Roman"/>
                <w:kern w:val="0"/>
                <w:sz w:val="18"/>
                <w:szCs w:val="18"/>
              </w:rPr>
            </w:pPr>
            <w:r w:rsidRPr="00D94C8A">
              <w:rPr>
                <w:rFonts w:cs="Times New Roman"/>
                <w:kern w:val="0"/>
                <w:sz w:val="18"/>
                <w:szCs w:val="18"/>
              </w:rPr>
              <w:t>Polygons representing the Walker Basin supplemental pumping places of use</w:t>
            </w:r>
          </w:p>
        </w:tc>
      </w:tr>
    </w:tbl>
    <w:p w14:paraId="0A727360" w14:textId="70AEE43A" w:rsidR="00402767" w:rsidRPr="00457E36" w:rsidRDefault="006428AC" w:rsidP="00402767">
      <w:pPr>
        <w:pStyle w:val="Heading3"/>
      </w:pPr>
      <w:bookmarkStart w:id="84" w:name="_Toc348172360"/>
      <w:r w:rsidRPr="00457E36">
        <w:t>DST</w:t>
      </w:r>
      <w:r w:rsidR="00402767" w:rsidRPr="00457E36">
        <w:t xml:space="preserve"> Files</w:t>
      </w:r>
      <w:bookmarkEnd w:id="77"/>
      <w:bookmarkEnd w:id="78"/>
      <w:bookmarkEnd w:id="79"/>
      <w:bookmarkEnd w:id="80"/>
      <w:bookmarkEnd w:id="84"/>
    </w:p>
    <w:p w14:paraId="7D3BD281" w14:textId="2762878D" w:rsidR="007A7049" w:rsidRPr="00457E36" w:rsidRDefault="00D52FC2" w:rsidP="009B3C88">
      <w:pPr>
        <w:pStyle w:val="BodyText"/>
      </w:pPr>
      <w:r w:rsidRPr="00457E36">
        <w:t>The DST folder contains files used in the management and analysis</w:t>
      </w:r>
      <w:r w:rsidR="003420EE" w:rsidRPr="00457E36">
        <w:t xml:space="preserve"> of scenarios</w:t>
      </w:r>
      <w:r w:rsidRPr="00457E36">
        <w:t>.</w:t>
      </w:r>
      <w:r w:rsidR="007A7049" w:rsidRPr="00457E36">
        <w:t xml:space="preserve">  </w:t>
      </w:r>
      <w:r w:rsidR="00EC49FD" w:rsidRPr="00457E36">
        <w:fldChar w:fldCharType="begin"/>
      </w:r>
      <w:r w:rsidR="00EC49FD" w:rsidRPr="00457E36">
        <w:instrText xml:space="preserve"> REF _Ref346898466 \h </w:instrText>
      </w:r>
      <w:r w:rsidR="00EC49FD" w:rsidRPr="00457E36">
        <w:fldChar w:fldCharType="separate"/>
      </w:r>
      <w:r w:rsidR="00DB07D4" w:rsidRPr="00457E36">
        <w:t xml:space="preserve">Table </w:t>
      </w:r>
      <w:r w:rsidR="00DB07D4">
        <w:rPr>
          <w:noProof/>
        </w:rPr>
        <w:t>4</w:t>
      </w:r>
      <w:r w:rsidR="00EC49FD" w:rsidRPr="00457E36">
        <w:fldChar w:fldCharType="end"/>
      </w:r>
      <w:r w:rsidR="007A7049" w:rsidRPr="00457E36">
        <w:t xml:space="preserve"> contains the description of the main databases used by the DST to manage scenarios and compare results.</w:t>
      </w:r>
      <w:r w:rsidRPr="00457E36">
        <w:t xml:space="preserve">  </w:t>
      </w:r>
    </w:p>
    <w:p w14:paraId="140A3918" w14:textId="133C1CFE" w:rsidR="00092098" w:rsidRPr="00457E36" w:rsidRDefault="00D52FC2" w:rsidP="00D52FC2">
      <w:pPr>
        <w:pStyle w:val="Caption"/>
      </w:pPr>
      <w:bookmarkStart w:id="85" w:name="_Ref346898466"/>
      <w:bookmarkStart w:id="86" w:name="_Toc347154545"/>
      <w:bookmarkStart w:id="87" w:name="_Toc221168017"/>
      <w:bookmarkStart w:id="88" w:name="_Toc348172391"/>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4</w:t>
      </w:r>
      <w:r w:rsidR="004915A6">
        <w:rPr>
          <w:noProof/>
        </w:rPr>
        <w:fldChar w:fldCharType="end"/>
      </w:r>
      <w:bookmarkEnd w:id="85"/>
      <w:r w:rsidR="00092098" w:rsidRPr="00457E36">
        <w:t>.</w:t>
      </w:r>
      <w:proofErr w:type="gramEnd"/>
      <w:r w:rsidR="00092098" w:rsidRPr="00457E36">
        <w:t xml:space="preserve"> </w:t>
      </w:r>
      <w:r w:rsidR="007A7049" w:rsidRPr="00457E36">
        <w:t>Scenario Management Databases</w:t>
      </w:r>
      <w:bookmarkEnd w:id="86"/>
      <w:bookmarkEnd w:id="87"/>
      <w:bookmarkEnd w:id="88"/>
    </w:p>
    <w:tbl>
      <w:tblPr>
        <w:tblStyle w:val="TableList4"/>
        <w:tblW w:w="0" w:type="auto"/>
        <w:jc w:val="center"/>
        <w:tblLook w:val="0420" w:firstRow="1" w:lastRow="0" w:firstColumn="0" w:lastColumn="0" w:noHBand="0" w:noVBand="1"/>
      </w:tblPr>
      <w:tblGrid>
        <w:gridCol w:w="2369"/>
        <w:gridCol w:w="3022"/>
        <w:gridCol w:w="70"/>
        <w:gridCol w:w="2898"/>
      </w:tblGrid>
      <w:tr w:rsidR="00BF6FEE" w:rsidRPr="00457E36" w14:paraId="4AB46C63" w14:textId="77777777" w:rsidTr="0033669A">
        <w:trPr>
          <w:cnfStyle w:val="100000000000" w:firstRow="1" w:lastRow="0" w:firstColumn="0" w:lastColumn="0" w:oddVBand="0" w:evenVBand="0" w:oddHBand="0" w:evenHBand="0" w:firstRowFirstColumn="0" w:firstRowLastColumn="0" w:lastRowFirstColumn="0" w:lastRowLastColumn="0"/>
          <w:jc w:val="center"/>
        </w:trPr>
        <w:tc>
          <w:tcPr>
            <w:tcW w:w="2369" w:type="dxa"/>
            <w:shd w:val="clear" w:color="808080" w:fill="BFBFBF" w:themeFill="background1" w:themeFillShade="BF"/>
          </w:tcPr>
          <w:p w14:paraId="1F97EE48" w14:textId="77777777" w:rsidR="00BF6FEE" w:rsidRPr="00457E36" w:rsidRDefault="00BF6FEE" w:rsidP="00211773">
            <w:pPr>
              <w:pStyle w:val="TableText"/>
              <w:rPr>
                <w:b w:val="0"/>
              </w:rPr>
            </w:pPr>
            <w:r w:rsidRPr="00457E36">
              <w:t>File Name</w:t>
            </w:r>
          </w:p>
        </w:tc>
        <w:tc>
          <w:tcPr>
            <w:tcW w:w="3022" w:type="dxa"/>
            <w:shd w:val="clear" w:color="808080" w:fill="BFBFBF" w:themeFill="background1" w:themeFillShade="BF"/>
          </w:tcPr>
          <w:p w14:paraId="229CFC53" w14:textId="6DE765A1" w:rsidR="00BF6FEE" w:rsidRPr="00457E36" w:rsidRDefault="00BF6FEE" w:rsidP="00211773">
            <w:pPr>
              <w:pStyle w:val="TableText"/>
              <w:rPr>
                <w:b w:val="0"/>
              </w:rPr>
            </w:pPr>
            <w:r w:rsidRPr="00457E36">
              <w:t xml:space="preserve">Feature Name </w:t>
            </w:r>
            <w:r w:rsidR="00D52FC2" w:rsidRPr="00457E36">
              <w:t>(Table)</w:t>
            </w:r>
          </w:p>
        </w:tc>
        <w:tc>
          <w:tcPr>
            <w:tcW w:w="2968" w:type="dxa"/>
            <w:gridSpan w:val="2"/>
            <w:shd w:val="clear" w:color="808080" w:fill="BFBFBF" w:themeFill="background1" w:themeFillShade="BF"/>
          </w:tcPr>
          <w:p w14:paraId="7B88D085" w14:textId="77777777" w:rsidR="00BF6FEE" w:rsidRPr="00457E36" w:rsidRDefault="00BF6FEE" w:rsidP="00211773">
            <w:pPr>
              <w:pStyle w:val="TableText"/>
              <w:rPr>
                <w:b w:val="0"/>
              </w:rPr>
            </w:pPr>
            <w:r w:rsidRPr="00457E36">
              <w:t>Description</w:t>
            </w:r>
          </w:p>
        </w:tc>
      </w:tr>
      <w:tr w:rsidR="00BF6FEE" w:rsidRPr="00457E36" w14:paraId="3FEB2F38" w14:textId="77777777" w:rsidTr="0033669A">
        <w:trPr>
          <w:jc w:val="center"/>
        </w:trPr>
        <w:tc>
          <w:tcPr>
            <w:tcW w:w="2369" w:type="dxa"/>
          </w:tcPr>
          <w:p w14:paraId="4D3C2755" w14:textId="77777777" w:rsidR="00BF6FEE" w:rsidRPr="00457E36" w:rsidRDefault="00BF6FEE" w:rsidP="00211773">
            <w:pPr>
              <w:pStyle w:val="TableText"/>
            </w:pPr>
            <w:r w:rsidRPr="00457E36">
              <w:t>ScenarioAnalysis.mdb</w:t>
            </w:r>
          </w:p>
        </w:tc>
        <w:tc>
          <w:tcPr>
            <w:tcW w:w="3092" w:type="dxa"/>
            <w:gridSpan w:val="2"/>
          </w:tcPr>
          <w:p w14:paraId="17BDC11F" w14:textId="77777777" w:rsidR="00BF6FEE" w:rsidRPr="00457E36" w:rsidRDefault="00BF6FEE" w:rsidP="00211773">
            <w:pPr>
              <w:pStyle w:val="TableText"/>
              <w:jc w:val="left"/>
            </w:pPr>
            <w:r w:rsidRPr="00457E36">
              <w:t>Various</w:t>
            </w:r>
          </w:p>
        </w:tc>
        <w:tc>
          <w:tcPr>
            <w:tcW w:w="2898" w:type="dxa"/>
          </w:tcPr>
          <w:p w14:paraId="65A6828C" w14:textId="1B9765CD" w:rsidR="00BF6FEE" w:rsidRPr="00457E36" w:rsidRDefault="00BF6FEE" w:rsidP="00D46547">
            <w:pPr>
              <w:pStyle w:val="TableText"/>
              <w:jc w:val="left"/>
            </w:pPr>
            <w:r w:rsidRPr="00457E36">
              <w:t>This database contains queries and tables generated for summary and comparison of the different components of the Walker DST</w:t>
            </w:r>
            <w:r w:rsidR="00D46547">
              <w:t>.</w:t>
            </w:r>
          </w:p>
        </w:tc>
      </w:tr>
      <w:tr w:rsidR="00D52FC2" w:rsidRPr="00457E36" w14:paraId="16B271FB" w14:textId="77777777" w:rsidTr="0033669A">
        <w:trPr>
          <w:jc w:val="center"/>
        </w:trPr>
        <w:tc>
          <w:tcPr>
            <w:tcW w:w="2369" w:type="dxa"/>
            <w:vMerge w:val="restart"/>
          </w:tcPr>
          <w:p w14:paraId="3C7F4293" w14:textId="77777777" w:rsidR="00D52FC2" w:rsidRPr="00457E36" w:rsidRDefault="00D52FC2" w:rsidP="00211773">
            <w:pPr>
              <w:pStyle w:val="TableText"/>
            </w:pPr>
            <w:r w:rsidRPr="00457E36">
              <w:t>ScenarioInfo.mdb</w:t>
            </w:r>
          </w:p>
        </w:tc>
        <w:tc>
          <w:tcPr>
            <w:tcW w:w="3092" w:type="dxa"/>
            <w:gridSpan w:val="2"/>
          </w:tcPr>
          <w:p w14:paraId="7929C2F6" w14:textId="77777777" w:rsidR="00D52FC2" w:rsidRPr="00457E36" w:rsidRDefault="00D52FC2" w:rsidP="00211773">
            <w:pPr>
              <w:pStyle w:val="TableText"/>
              <w:jc w:val="left"/>
            </w:pPr>
            <w:r w:rsidRPr="00457E36">
              <w:t>Scenarios</w:t>
            </w:r>
          </w:p>
        </w:tc>
        <w:tc>
          <w:tcPr>
            <w:tcW w:w="2898" w:type="dxa"/>
          </w:tcPr>
          <w:p w14:paraId="52295519" w14:textId="6746A4F3" w:rsidR="00D52FC2" w:rsidRPr="00457E36" w:rsidRDefault="00D46547" w:rsidP="00D46547">
            <w:pPr>
              <w:pStyle w:val="TableText"/>
              <w:jc w:val="left"/>
            </w:pPr>
            <w:r>
              <w:t>General information for</w:t>
            </w:r>
            <w:r w:rsidR="00D52FC2" w:rsidRPr="00457E36">
              <w:t xml:space="preserve"> the scenarios available in the Walker DST.</w:t>
            </w:r>
          </w:p>
        </w:tc>
      </w:tr>
      <w:tr w:rsidR="00D52FC2" w:rsidRPr="00457E36" w14:paraId="0BFE9F42" w14:textId="77777777" w:rsidTr="0033669A">
        <w:trPr>
          <w:jc w:val="center"/>
        </w:trPr>
        <w:tc>
          <w:tcPr>
            <w:tcW w:w="2369" w:type="dxa"/>
            <w:vMerge/>
          </w:tcPr>
          <w:p w14:paraId="56CB721D" w14:textId="77777777" w:rsidR="00D52FC2" w:rsidRPr="00457E36" w:rsidRDefault="00D52FC2" w:rsidP="00211773">
            <w:pPr>
              <w:pStyle w:val="TableText"/>
            </w:pPr>
          </w:p>
        </w:tc>
        <w:tc>
          <w:tcPr>
            <w:tcW w:w="3092" w:type="dxa"/>
            <w:gridSpan w:val="2"/>
          </w:tcPr>
          <w:p w14:paraId="55E5AAC2" w14:textId="77777777" w:rsidR="00D52FC2" w:rsidRPr="00457E36" w:rsidRDefault="00D52FC2" w:rsidP="00211773">
            <w:pPr>
              <w:pStyle w:val="TableText"/>
              <w:jc w:val="left"/>
            </w:pPr>
            <w:proofErr w:type="spellStart"/>
            <w:r w:rsidRPr="00457E36">
              <w:t>ScenariosINFO</w:t>
            </w:r>
            <w:proofErr w:type="spellEnd"/>
          </w:p>
        </w:tc>
        <w:tc>
          <w:tcPr>
            <w:tcW w:w="2898" w:type="dxa"/>
          </w:tcPr>
          <w:p w14:paraId="66D4C7B7" w14:textId="3C374B90" w:rsidR="00D52FC2" w:rsidRPr="00457E36" w:rsidRDefault="00D52FC2" w:rsidP="00211773">
            <w:pPr>
              <w:pStyle w:val="TableText"/>
              <w:jc w:val="left"/>
            </w:pPr>
            <w:r w:rsidRPr="00457E36">
              <w:t xml:space="preserve">Scenario run information, including the convergence, performance metrics and file locations for each run, including the intermediate runs in the iterative process.   </w:t>
            </w:r>
          </w:p>
        </w:tc>
      </w:tr>
    </w:tbl>
    <w:p w14:paraId="2B767DCB" w14:textId="111EBD1B" w:rsidR="00FB46FC" w:rsidRPr="00457E36" w:rsidRDefault="007A7049" w:rsidP="009B3C88">
      <w:pPr>
        <w:pStyle w:val="BodyText"/>
      </w:pPr>
      <w:r w:rsidRPr="00457E36">
        <w:t xml:space="preserve">The DST folder of the workspace contains subfolders for the different scenarios where processed GIS and HRU Water Balance </w:t>
      </w:r>
      <w:r w:rsidR="00521396">
        <w:t>results are</w:t>
      </w:r>
      <w:r w:rsidRPr="00457E36">
        <w:t xml:space="preserve"> stored for each scenario.  These scenario-based files allow reproducing the </w:t>
      </w:r>
      <w:r w:rsidR="00AB577A">
        <w:t>exact</w:t>
      </w:r>
      <w:r w:rsidRPr="00457E36">
        <w:t xml:space="preserve"> data</w:t>
      </w:r>
      <w:r w:rsidR="00AB577A">
        <w:t xml:space="preserve"> and parameters</w:t>
      </w:r>
      <w:r w:rsidRPr="00457E36">
        <w:t xml:space="preserve"> used in each scenario </w:t>
      </w:r>
      <w:r w:rsidR="00AB577A">
        <w:t>simulation.  In each scenario folder</w:t>
      </w:r>
      <w:r w:rsidRPr="00457E36">
        <w:t>, two databases are generated at run time:</w:t>
      </w:r>
    </w:p>
    <w:p w14:paraId="5A7F232C" w14:textId="6CFF3421" w:rsidR="007C64F4" w:rsidRPr="00457E36" w:rsidRDefault="007C64F4" w:rsidP="007C64F4">
      <w:pPr>
        <w:pStyle w:val="Caption"/>
        <w:ind w:left="609"/>
      </w:pPr>
      <w:bookmarkStart w:id="89" w:name="_Toc347154546"/>
      <w:bookmarkStart w:id="90" w:name="_Toc221168018"/>
      <w:bookmarkStart w:id="91" w:name="_Toc348172392"/>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5</w:t>
      </w:r>
      <w:r w:rsidR="004915A6">
        <w:rPr>
          <w:noProof/>
        </w:rPr>
        <w:fldChar w:fldCharType="end"/>
      </w:r>
      <w:r w:rsidRPr="00457E36">
        <w:t>.</w:t>
      </w:r>
      <w:proofErr w:type="gramEnd"/>
      <w:r w:rsidRPr="00457E36">
        <w:t xml:space="preserve"> Scenario-Based Databases</w:t>
      </w:r>
      <w:r w:rsidR="006D2DD1" w:rsidRPr="00457E36">
        <w:t xml:space="preserve"> in the DST Folder</w:t>
      </w:r>
      <w:bookmarkEnd w:id="89"/>
      <w:bookmarkEnd w:id="90"/>
      <w:bookmarkEnd w:id="91"/>
    </w:p>
    <w:tbl>
      <w:tblPr>
        <w:tblStyle w:val="TableList4"/>
        <w:tblW w:w="0" w:type="auto"/>
        <w:jc w:val="center"/>
        <w:tblLayout w:type="fixed"/>
        <w:tblLook w:val="0420" w:firstRow="1" w:lastRow="0" w:firstColumn="0" w:lastColumn="0" w:noHBand="0" w:noVBand="1"/>
      </w:tblPr>
      <w:tblGrid>
        <w:gridCol w:w="2034"/>
        <w:gridCol w:w="3150"/>
        <w:gridCol w:w="3213"/>
      </w:tblGrid>
      <w:tr w:rsidR="007C64F4" w:rsidRPr="00457E36" w14:paraId="319D1050" w14:textId="77777777" w:rsidTr="00604803">
        <w:trPr>
          <w:cnfStyle w:val="100000000000" w:firstRow="1" w:lastRow="0" w:firstColumn="0" w:lastColumn="0" w:oddVBand="0" w:evenVBand="0" w:oddHBand="0" w:evenHBand="0" w:firstRowFirstColumn="0" w:firstRowLastColumn="0" w:lastRowFirstColumn="0" w:lastRowLastColumn="0"/>
          <w:jc w:val="center"/>
        </w:trPr>
        <w:tc>
          <w:tcPr>
            <w:tcW w:w="2034" w:type="dxa"/>
            <w:shd w:val="clear" w:color="808080" w:fill="BFBFBF" w:themeFill="background1" w:themeFillShade="BF"/>
          </w:tcPr>
          <w:p w14:paraId="5A752321" w14:textId="77777777" w:rsidR="007C64F4" w:rsidRPr="000C773D" w:rsidRDefault="007C64F4" w:rsidP="000C773D">
            <w:pPr>
              <w:pStyle w:val="TableText"/>
            </w:pPr>
            <w:r w:rsidRPr="000C773D">
              <w:t>File Name</w:t>
            </w:r>
          </w:p>
        </w:tc>
        <w:tc>
          <w:tcPr>
            <w:tcW w:w="3150" w:type="dxa"/>
            <w:shd w:val="clear" w:color="808080" w:fill="BFBFBF" w:themeFill="background1" w:themeFillShade="BF"/>
          </w:tcPr>
          <w:p w14:paraId="5AD18227" w14:textId="77777777" w:rsidR="007C64F4" w:rsidRPr="000C773D" w:rsidRDefault="007C64F4" w:rsidP="000C773D">
            <w:pPr>
              <w:pStyle w:val="TableText"/>
            </w:pPr>
            <w:r w:rsidRPr="000C773D">
              <w:t>Feature Name (Table)</w:t>
            </w:r>
          </w:p>
        </w:tc>
        <w:tc>
          <w:tcPr>
            <w:tcW w:w="3213" w:type="dxa"/>
            <w:shd w:val="clear" w:color="808080" w:fill="BFBFBF" w:themeFill="background1" w:themeFillShade="BF"/>
          </w:tcPr>
          <w:p w14:paraId="327AF1DA" w14:textId="77777777" w:rsidR="007C64F4" w:rsidRPr="000C773D" w:rsidRDefault="007C64F4" w:rsidP="000C773D">
            <w:pPr>
              <w:pStyle w:val="TableText"/>
            </w:pPr>
            <w:r w:rsidRPr="000C773D">
              <w:t>Description</w:t>
            </w:r>
          </w:p>
        </w:tc>
      </w:tr>
      <w:tr w:rsidR="001D4BD4" w:rsidRPr="00457E36" w14:paraId="58FE4DA2" w14:textId="77777777" w:rsidTr="00604803">
        <w:trPr>
          <w:jc w:val="center"/>
        </w:trPr>
        <w:tc>
          <w:tcPr>
            <w:tcW w:w="2034" w:type="dxa"/>
            <w:vMerge w:val="restart"/>
          </w:tcPr>
          <w:p w14:paraId="718797EA" w14:textId="4A3B834C" w:rsidR="001D4BD4" w:rsidRPr="00457E36" w:rsidRDefault="001D4BD4" w:rsidP="00F96A88">
            <w:pPr>
              <w:pStyle w:val="TableText"/>
            </w:pPr>
            <w:r w:rsidRPr="00457E36">
              <w:t>GISDB_Debug.mdb</w:t>
            </w:r>
          </w:p>
        </w:tc>
        <w:tc>
          <w:tcPr>
            <w:tcW w:w="3150" w:type="dxa"/>
          </w:tcPr>
          <w:p w14:paraId="79DBD774" w14:textId="2780364E" w:rsidR="001D4BD4" w:rsidRPr="00457E36" w:rsidRDefault="001D4BD4" w:rsidP="00F96A88">
            <w:pPr>
              <w:pStyle w:val="TableText"/>
              <w:rPr>
                <w:lang w:val="es-ES"/>
              </w:rPr>
            </w:pPr>
            <w:r w:rsidRPr="00457E36">
              <w:rPr>
                <w:lang w:val="es-ES"/>
              </w:rPr>
              <w:t>0100_MASMF_U_SME_U_HRU_SubPolys</w:t>
            </w:r>
          </w:p>
        </w:tc>
        <w:tc>
          <w:tcPr>
            <w:tcW w:w="3213" w:type="dxa"/>
          </w:tcPr>
          <w:p w14:paraId="01E5691E" w14:textId="358EFE60" w:rsidR="001D4BD4" w:rsidRPr="00457E36" w:rsidRDefault="001D4BD4" w:rsidP="00521396">
            <w:pPr>
              <w:pStyle w:val="TableText"/>
              <w:jc w:val="left"/>
            </w:pPr>
            <w:r w:rsidRPr="00457E36">
              <w:t>This table contains the scenari</w:t>
            </w:r>
            <w:r w:rsidR="00DB40B3">
              <w:t xml:space="preserve">o processed HRU </w:t>
            </w:r>
            <w:proofErr w:type="spellStart"/>
            <w:r w:rsidR="00DB40B3">
              <w:t>Sub</w:t>
            </w:r>
            <w:r w:rsidR="00521396">
              <w:t>Polys</w:t>
            </w:r>
            <w:proofErr w:type="spellEnd"/>
            <w:r w:rsidR="00521396">
              <w:t>.  These are the active</w:t>
            </w:r>
            <w:r w:rsidRPr="00457E36">
              <w:t xml:space="preserve"> sub-Polys (exclude the purchased) </w:t>
            </w:r>
            <w:r w:rsidR="00DB40B3">
              <w:t xml:space="preserve">and handles for overlapping </w:t>
            </w:r>
            <w:proofErr w:type="spellStart"/>
            <w:r w:rsidR="00DB40B3">
              <w:t>Sub</w:t>
            </w:r>
            <w:r w:rsidRPr="00457E36">
              <w:t>Polys</w:t>
            </w:r>
            <w:proofErr w:type="spellEnd"/>
            <w:r w:rsidRPr="00457E36">
              <w:t xml:space="preserve"> </w:t>
            </w:r>
            <w:r w:rsidR="00521396">
              <w:t xml:space="preserve">by </w:t>
            </w:r>
            <w:r w:rsidRPr="00457E36">
              <w:t>adjusting the area accordingly for accurate computation of the volumetric HRU Water Balance.</w:t>
            </w:r>
          </w:p>
        </w:tc>
      </w:tr>
      <w:tr w:rsidR="001D4BD4" w:rsidRPr="00457E36" w14:paraId="58E9B197" w14:textId="77777777" w:rsidTr="00604803">
        <w:trPr>
          <w:jc w:val="center"/>
        </w:trPr>
        <w:tc>
          <w:tcPr>
            <w:tcW w:w="2034" w:type="dxa"/>
            <w:vMerge/>
          </w:tcPr>
          <w:p w14:paraId="095E49CF" w14:textId="77777777" w:rsidR="001D4BD4" w:rsidRPr="00457E36" w:rsidRDefault="001D4BD4" w:rsidP="00F96A88">
            <w:pPr>
              <w:pStyle w:val="TableText"/>
            </w:pPr>
          </w:p>
        </w:tc>
        <w:tc>
          <w:tcPr>
            <w:tcW w:w="3150" w:type="dxa"/>
          </w:tcPr>
          <w:p w14:paraId="01422F5E" w14:textId="6959784E" w:rsidR="001D4BD4" w:rsidRPr="00457E36" w:rsidRDefault="001D4BD4" w:rsidP="00F96A88">
            <w:pPr>
              <w:pStyle w:val="TableText"/>
              <w:rPr>
                <w:i/>
              </w:rPr>
            </w:pPr>
            <w:proofErr w:type="spellStart"/>
            <w:proofErr w:type="gramStart"/>
            <w:r w:rsidRPr="00457E36">
              <w:rPr>
                <w:i/>
              </w:rPr>
              <w:t>modsim</w:t>
            </w:r>
            <w:proofErr w:type="gramEnd"/>
            <w:r w:rsidRPr="00457E36">
              <w:rPr>
                <w:i/>
              </w:rPr>
              <w:t>_demands</w:t>
            </w:r>
            <w:proofErr w:type="spellEnd"/>
          </w:p>
        </w:tc>
        <w:tc>
          <w:tcPr>
            <w:tcW w:w="3213" w:type="dxa"/>
          </w:tcPr>
          <w:p w14:paraId="631FE038" w14:textId="18B10F87" w:rsidR="001D4BD4" w:rsidRPr="00457E36" w:rsidRDefault="001D4BD4" w:rsidP="007C64F4">
            <w:pPr>
              <w:pStyle w:val="TableText"/>
              <w:jc w:val="left"/>
            </w:pPr>
            <w:r w:rsidRPr="00457E36">
              <w:t>This table includes the scenario-based coefficients, including: ditch leakage, farm efficiency and farm runoff factor for each of the HRUs.</w:t>
            </w:r>
          </w:p>
        </w:tc>
      </w:tr>
      <w:tr w:rsidR="006D2DD1" w:rsidRPr="00457E36" w14:paraId="19E4E28A" w14:textId="77777777" w:rsidTr="00604803">
        <w:trPr>
          <w:jc w:val="center"/>
        </w:trPr>
        <w:tc>
          <w:tcPr>
            <w:tcW w:w="2034" w:type="dxa"/>
            <w:vMerge w:val="restart"/>
          </w:tcPr>
          <w:p w14:paraId="2EF5205D" w14:textId="55B9D5E1" w:rsidR="006D2DD1" w:rsidRPr="00457E36" w:rsidRDefault="006D2DD1" w:rsidP="00F96A88">
            <w:pPr>
              <w:pStyle w:val="TableText"/>
            </w:pPr>
            <w:r w:rsidRPr="00457E36">
              <w:t>WaterBalance_Debug.mdb</w:t>
            </w:r>
          </w:p>
        </w:tc>
        <w:tc>
          <w:tcPr>
            <w:tcW w:w="3150" w:type="dxa"/>
          </w:tcPr>
          <w:p w14:paraId="0CE75878" w14:textId="5B8DEA85" w:rsidR="006D2DD1" w:rsidRPr="00457E36" w:rsidRDefault="006D2DD1" w:rsidP="00F96A88">
            <w:pPr>
              <w:pStyle w:val="TableText"/>
              <w:rPr>
                <w:i/>
              </w:rPr>
            </w:pPr>
            <w:proofErr w:type="spellStart"/>
            <w:r w:rsidRPr="00457E36">
              <w:rPr>
                <w:i/>
              </w:rPr>
              <w:t>BaseNet_ScenarioNameRunID_RunType</w:t>
            </w:r>
            <w:proofErr w:type="spellEnd"/>
          </w:p>
        </w:tc>
        <w:tc>
          <w:tcPr>
            <w:tcW w:w="3213" w:type="dxa"/>
          </w:tcPr>
          <w:p w14:paraId="2239AE6A" w14:textId="31723BA4" w:rsidR="006D2DD1" w:rsidRPr="00457E36" w:rsidRDefault="006D2DD1" w:rsidP="00521396">
            <w:pPr>
              <w:pStyle w:val="TableText"/>
              <w:jc w:val="left"/>
            </w:pPr>
            <w:r w:rsidRPr="00457E36">
              <w:t>The</w:t>
            </w:r>
            <w:r w:rsidR="00521396">
              <w:t>se runtime tables contain the HRU grouped results for each run</w:t>
            </w:r>
            <w:r w:rsidRPr="00457E36">
              <w:t xml:space="preserve">.  </w:t>
            </w:r>
            <w:r w:rsidR="00366BA8" w:rsidRPr="00457E36">
              <w:t>A set of queries is</w:t>
            </w:r>
            <w:r w:rsidRPr="00457E36">
              <w:t xml:space="preserve"> created to use the Scenario GIS information and combine it with the HRU </w:t>
            </w:r>
            <w:r w:rsidRPr="00457E36">
              <w:lastRenderedPageBreak/>
              <w:t>group Water Balance to generate volumetric summaries of the computed Water Balance.</w:t>
            </w:r>
          </w:p>
        </w:tc>
      </w:tr>
      <w:tr w:rsidR="006D2DD1" w:rsidRPr="00457E36" w14:paraId="3ACE7580" w14:textId="77777777" w:rsidTr="00604803">
        <w:trPr>
          <w:jc w:val="center"/>
        </w:trPr>
        <w:tc>
          <w:tcPr>
            <w:tcW w:w="2034" w:type="dxa"/>
            <w:vMerge/>
          </w:tcPr>
          <w:p w14:paraId="7CD38D4A" w14:textId="77777777" w:rsidR="006D2DD1" w:rsidRPr="00457E36" w:rsidRDefault="006D2DD1" w:rsidP="00F96A88">
            <w:pPr>
              <w:pStyle w:val="TableText"/>
            </w:pPr>
          </w:p>
        </w:tc>
        <w:tc>
          <w:tcPr>
            <w:tcW w:w="3150" w:type="dxa"/>
          </w:tcPr>
          <w:p w14:paraId="5AE042D2" w14:textId="1F99211E" w:rsidR="006D2DD1" w:rsidRPr="00457E36" w:rsidRDefault="006D2DD1" w:rsidP="00F96A88">
            <w:pPr>
              <w:pStyle w:val="TableText"/>
            </w:pPr>
            <w:proofErr w:type="spellStart"/>
            <w:r w:rsidRPr="00457E36">
              <w:rPr>
                <w:i/>
              </w:rPr>
              <w:t>BaseNet_ScenarioNameRunID_RunType</w:t>
            </w:r>
            <w:r w:rsidRPr="00457E36">
              <w:t>_TotPumpPerWell</w:t>
            </w:r>
            <w:proofErr w:type="spellEnd"/>
          </w:p>
        </w:tc>
        <w:tc>
          <w:tcPr>
            <w:tcW w:w="3213" w:type="dxa"/>
          </w:tcPr>
          <w:p w14:paraId="6870648D" w14:textId="4E2491EE" w:rsidR="006D2DD1" w:rsidRPr="00457E36" w:rsidRDefault="006D2DD1" w:rsidP="00F96A88">
            <w:pPr>
              <w:pStyle w:val="TableText"/>
              <w:jc w:val="left"/>
            </w:pPr>
            <w:r w:rsidRPr="00457E36">
              <w:t xml:space="preserve">These </w:t>
            </w:r>
            <w:r w:rsidR="00521396">
              <w:t xml:space="preserve">runtime tables contain the total pumping per well </w:t>
            </w:r>
            <w:r w:rsidRPr="00457E36">
              <w:t xml:space="preserve">per time step computed in the HRU Water Balance routine </w:t>
            </w:r>
          </w:p>
        </w:tc>
      </w:tr>
    </w:tbl>
    <w:p w14:paraId="76F32EA5" w14:textId="77777777" w:rsidR="00402767" w:rsidRPr="00457E36" w:rsidRDefault="00402767" w:rsidP="00402767">
      <w:pPr>
        <w:pStyle w:val="Heading3"/>
      </w:pPr>
      <w:bookmarkStart w:id="92" w:name="_Toc343597649"/>
      <w:bookmarkStart w:id="93" w:name="_Toc221079994"/>
      <w:bookmarkStart w:id="94" w:name="_Toc221170916"/>
      <w:bookmarkStart w:id="95" w:name="_Toc347328380"/>
      <w:bookmarkStart w:id="96" w:name="_Toc348172361"/>
      <w:r w:rsidRPr="00457E36">
        <w:t>MODSIM Files</w:t>
      </w:r>
      <w:bookmarkEnd w:id="81"/>
      <w:bookmarkEnd w:id="82"/>
      <w:bookmarkEnd w:id="83"/>
      <w:bookmarkEnd w:id="92"/>
      <w:bookmarkEnd w:id="93"/>
      <w:bookmarkEnd w:id="94"/>
      <w:bookmarkEnd w:id="95"/>
      <w:bookmarkEnd w:id="96"/>
    </w:p>
    <w:p w14:paraId="2C57017E" w14:textId="4E4FBD7F" w:rsidR="00120E80" w:rsidRPr="00457E36" w:rsidRDefault="00FC1626" w:rsidP="009B3C88">
      <w:pPr>
        <w:pStyle w:val="BodyText"/>
      </w:pPr>
      <w:r w:rsidRPr="00457E36">
        <w:t xml:space="preserve">MODSIM </w:t>
      </w:r>
      <w:r w:rsidR="00FF1A26" w:rsidRPr="00457E36">
        <w:t>models and output files</w:t>
      </w:r>
      <w:r w:rsidRPr="00457E36">
        <w:t xml:space="preserve"> for the Walker DST are contained in the workspace folder </w:t>
      </w:r>
      <w:r w:rsidRPr="00457E36">
        <w:rPr>
          <w:i/>
        </w:rPr>
        <w:t>MODSIM.</w:t>
      </w:r>
      <w:r w:rsidRPr="00457E36">
        <w:t xml:space="preserve"> </w:t>
      </w:r>
      <w:r w:rsidR="00120E80" w:rsidRPr="00457E36">
        <w:t xml:space="preserve">This folder contains subfolders for each of the scenarios that have been run with the Walker DST.  </w:t>
      </w:r>
      <w:r w:rsidRPr="00457E36">
        <w:t xml:space="preserve"> </w:t>
      </w:r>
      <w:r w:rsidR="00120E80" w:rsidRPr="00457E36">
        <w:t xml:space="preserve">Each of the scenario folders contains all the MODSIM networks for each DST run up to convergence of that scenario. </w:t>
      </w:r>
    </w:p>
    <w:p w14:paraId="73EB9270" w14:textId="471DE725" w:rsidR="00120E80" w:rsidRPr="00457E36" w:rsidRDefault="00120E80" w:rsidP="009B3C88">
      <w:pPr>
        <w:pStyle w:val="BodyText"/>
      </w:pPr>
      <w:r w:rsidRPr="00457E36">
        <w:t>All of the DST model runs begin from one common base network</w:t>
      </w:r>
      <w:r w:rsidR="00230220">
        <w:t xml:space="preserve"> (“</w:t>
      </w:r>
      <w:proofErr w:type="spellStart"/>
      <w:r w:rsidR="00230220">
        <w:t>WalkerNet.xy</w:t>
      </w:r>
      <w:proofErr w:type="spellEnd"/>
      <w:r w:rsidR="00230220">
        <w:t>”), which is located</w:t>
      </w:r>
      <w:r w:rsidRPr="00457E36">
        <w:t xml:space="preserve"> in </w:t>
      </w:r>
      <w:proofErr w:type="gramStart"/>
      <w:r w:rsidRPr="00457E36">
        <w:t xml:space="preserve">the </w:t>
      </w:r>
      <w:r w:rsidR="00FF1A26" w:rsidRPr="00457E36">
        <w:t>.\</w:t>
      </w:r>
      <w:proofErr w:type="gramEnd"/>
      <w:r w:rsidRPr="00457E36">
        <w:t>MODSIM\Baseline</w:t>
      </w:r>
      <w:r w:rsidR="00FF1A26" w:rsidRPr="00457E36">
        <w:t>\</w:t>
      </w:r>
      <w:r w:rsidRPr="00457E36">
        <w:t xml:space="preserve"> folder </w:t>
      </w:r>
      <w:r w:rsidR="00230220">
        <w:t xml:space="preserve">of the workspace. </w:t>
      </w:r>
      <w:r w:rsidR="00AB577A">
        <w:t>For each run of the DST, t</w:t>
      </w:r>
      <w:r w:rsidRPr="00457E36">
        <w:t xml:space="preserve">he controller module begins with the base network and incorporates data, information, and results from other modules to build </w:t>
      </w:r>
      <w:r w:rsidR="00366BA8">
        <w:t>a new</w:t>
      </w:r>
      <w:r w:rsidR="003319EC" w:rsidRPr="00457E36">
        <w:t xml:space="preserve"> MODSIM model</w:t>
      </w:r>
      <w:r w:rsidR="00FC1626" w:rsidRPr="00457E36">
        <w:t xml:space="preserve"> </w:t>
      </w:r>
      <w:r w:rsidRPr="00457E36">
        <w:t>for the current scenario and Run ID.</w:t>
      </w:r>
    </w:p>
    <w:p w14:paraId="254EC755" w14:textId="0DB92F92" w:rsidR="00FC1626" w:rsidRPr="00457E36" w:rsidRDefault="00120E80" w:rsidP="009B3C88">
      <w:pPr>
        <w:pStyle w:val="BodyText"/>
      </w:pPr>
      <w:bookmarkStart w:id="97" w:name="_Toc221079995"/>
      <w:bookmarkStart w:id="98" w:name="_Toc342320723"/>
      <w:bookmarkStart w:id="99" w:name="_Toc216243180"/>
      <w:bookmarkStart w:id="100" w:name="_Toc216248507"/>
      <w:bookmarkStart w:id="101" w:name="_Toc343597650"/>
      <w:r w:rsidRPr="00457E36">
        <w:t>For example, a run with scenario name Baseline and Run ID 777 will have the filename,  “WalkerNet_Baseline777_CAL.xy”. Alternatively, a run with scenario name App80700 and Run ID 390 will receive a file name of “WalkerNet_App80700390_SIM.xy”.</w:t>
      </w:r>
      <w:r w:rsidR="003319EC" w:rsidRPr="00457E36">
        <w:t xml:space="preserve"> Runs that are setup as calibration</w:t>
      </w:r>
      <w:r w:rsidR="00FF1A26" w:rsidRPr="00457E36">
        <w:t xml:space="preserve"> have CAL in the filename whereas</w:t>
      </w:r>
      <w:r w:rsidR="003319EC" w:rsidRPr="00457E36">
        <w:t xml:space="preserve"> simulation runs have SIM in the file name. The output for each MODSIM model</w:t>
      </w:r>
      <w:r w:rsidR="00FC1626" w:rsidRPr="00457E36">
        <w:t xml:space="preserve"> is housed in an Access database with a name corre</w:t>
      </w:r>
      <w:r w:rsidR="003319EC" w:rsidRPr="00457E36">
        <w:t>sponding to the .</w:t>
      </w:r>
      <w:proofErr w:type="spellStart"/>
      <w:r w:rsidR="003319EC" w:rsidRPr="00457E36">
        <w:t>xy</w:t>
      </w:r>
      <w:proofErr w:type="spellEnd"/>
      <w:r w:rsidR="003319EC" w:rsidRPr="00457E36">
        <w:t xml:space="preserve"> file  (i.e. </w:t>
      </w:r>
      <w:r w:rsidR="00FC1626" w:rsidRPr="00457E36">
        <w:t>WalkerNet_Baseline7</w:t>
      </w:r>
      <w:r w:rsidR="003319EC" w:rsidRPr="00457E36">
        <w:t>7</w:t>
      </w:r>
      <w:r w:rsidR="00FC1626" w:rsidRPr="00457E36">
        <w:t>7_CALOUTPUT.mdb</w:t>
      </w:r>
      <w:r w:rsidR="003319EC" w:rsidRPr="00457E36">
        <w:t>).</w:t>
      </w:r>
      <w:r w:rsidR="00FC1626" w:rsidRPr="00457E36">
        <w:t xml:space="preserve"> </w:t>
      </w:r>
    </w:p>
    <w:p w14:paraId="0F4B1038" w14:textId="77777777" w:rsidR="006428AC" w:rsidRPr="00457E36" w:rsidRDefault="006428AC" w:rsidP="006428AC">
      <w:pPr>
        <w:pStyle w:val="Heading3"/>
      </w:pPr>
      <w:bookmarkStart w:id="102" w:name="_Toc221170917"/>
      <w:bookmarkStart w:id="103" w:name="_Toc347328381"/>
      <w:bookmarkStart w:id="104" w:name="_Toc348172362"/>
      <w:r w:rsidRPr="00457E36">
        <w:t>MODFLOW Files</w:t>
      </w:r>
      <w:bookmarkEnd w:id="97"/>
      <w:bookmarkEnd w:id="102"/>
      <w:bookmarkEnd w:id="103"/>
      <w:bookmarkEnd w:id="104"/>
    </w:p>
    <w:p w14:paraId="07233C7D" w14:textId="06A73B07" w:rsidR="00C043B4" w:rsidRPr="00457E36" w:rsidRDefault="00C043B4" w:rsidP="009B3C88">
      <w:pPr>
        <w:pStyle w:val="BodyText"/>
      </w:pPr>
      <w:r w:rsidRPr="00457E36">
        <w:t xml:space="preserve">MODFLOW files for the Walker DST are contained in the workspace folder </w:t>
      </w:r>
      <w:r w:rsidRPr="00457E36">
        <w:rPr>
          <w:i/>
        </w:rPr>
        <w:t>MODFLOW.</w:t>
      </w:r>
      <w:r w:rsidRPr="00457E36">
        <w:t xml:space="preserve">  This folder contains subfolders for each of the scenarios available in the Walker DST.  Each of the scenarios sub-folders contains two folders with the mason and smith MODFLOW model files.  The MODFLOW models are executed in these mason/smith folders; therefore the most current inputs and output files are found, for each scenario, in this folder.  </w:t>
      </w:r>
      <w:r w:rsidR="00AB577A">
        <w:t>The</w:t>
      </w:r>
      <w:r w:rsidRPr="00457E36">
        <w:t xml:space="preserve"> Walker DST does not store the MODFLOW </w:t>
      </w:r>
      <w:r w:rsidR="00AB577A">
        <w:t>output files for each iteration</w:t>
      </w:r>
      <w:r w:rsidRPr="00457E36">
        <w:t xml:space="preserve">, instead it saves the input files that are changed each iteration into a ZIP compress files with the corresponding Scenario and </w:t>
      </w:r>
      <w:proofErr w:type="spellStart"/>
      <w:r w:rsidRPr="00457E36">
        <w:t>RunID</w:t>
      </w:r>
      <w:proofErr w:type="spellEnd"/>
      <w:r w:rsidRPr="00457E36">
        <w:t xml:space="preserve">.  For example, the </w:t>
      </w:r>
      <w:proofErr w:type="gramStart"/>
      <w:r w:rsidRPr="00457E36">
        <w:t xml:space="preserve">file </w:t>
      </w:r>
      <w:r w:rsidRPr="00457E36">
        <w:rPr>
          <w:i/>
        </w:rPr>
        <w:t>..</w:t>
      </w:r>
      <w:proofErr w:type="gramEnd"/>
      <w:r w:rsidRPr="00457E36">
        <w:rPr>
          <w:i/>
        </w:rPr>
        <w:t>/MODFLOW/App80700/mason/App80700_841.zip</w:t>
      </w:r>
      <w:r w:rsidRPr="00457E36">
        <w:t xml:space="preserve"> contains the key input files to reproduce run 841 for the scenario named App80700 in the mason valley MODFLOW model.</w:t>
      </w:r>
    </w:p>
    <w:p w14:paraId="69AAF720" w14:textId="36EEC426" w:rsidR="0005274D" w:rsidRPr="00457E36" w:rsidRDefault="00C043B4" w:rsidP="0005274D">
      <w:pPr>
        <w:pStyle w:val="Heading4"/>
      </w:pPr>
      <w:bookmarkStart w:id="105" w:name="_Toc221170918"/>
      <w:bookmarkStart w:id="106" w:name="_Toc347328382"/>
      <w:bookmarkEnd w:id="98"/>
      <w:bookmarkEnd w:id="99"/>
      <w:bookmarkEnd w:id="100"/>
      <w:bookmarkEnd w:id="101"/>
      <w:r w:rsidRPr="00457E36">
        <w:t xml:space="preserve">MODFLOW </w:t>
      </w:r>
      <w:r w:rsidR="0005274D" w:rsidRPr="00457E36">
        <w:t>Base Files</w:t>
      </w:r>
      <w:bookmarkEnd w:id="105"/>
      <w:bookmarkEnd w:id="106"/>
    </w:p>
    <w:p w14:paraId="02DC549B" w14:textId="6F91A132" w:rsidR="0005274D" w:rsidRPr="00457E36" w:rsidRDefault="00627D36" w:rsidP="009B3C88">
      <w:pPr>
        <w:pStyle w:val="BodyText"/>
      </w:pPr>
      <w:r>
        <w:t>The MODFLOW Base files</w:t>
      </w:r>
      <w:r w:rsidR="0005274D" w:rsidRPr="00457E36">
        <w:t xml:space="preserve"> are the </w:t>
      </w:r>
      <w:r>
        <w:t xml:space="preserve">essential </w:t>
      </w:r>
      <w:r w:rsidR="0005274D" w:rsidRPr="00457E36">
        <w:t xml:space="preserve">files </w:t>
      </w:r>
      <w:r>
        <w:t>required for new scenario</w:t>
      </w:r>
      <w:r w:rsidR="0005274D" w:rsidRPr="00457E36">
        <w:t xml:space="preserve"> MODFLOW runs.</w:t>
      </w:r>
      <w:r w:rsidR="00344DA0" w:rsidRPr="00457E36">
        <w:t xml:space="preserve">  They are stored in a folder called </w:t>
      </w:r>
      <w:proofErr w:type="spellStart"/>
      <w:r w:rsidR="00344DA0" w:rsidRPr="00457E36">
        <w:rPr>
          <w:i/>
        </w:rPr>
        <w:t>BaseFiles</w:t>
      </w:r>
      <w:proofErr w:type="spellEnd"/>
      <w:r w:rsidR="00344DA0" w:rsidRPr="00457E36">
        <w:rPr>
          <w:i/>
        </w:rPr>
        <w:t xml:space="preserve"> </w:t>
      </w:r>
      <w:r w:rsidR="00344DA0" w:rsidRPr="00457E36">
        <w:t>in the MODFLOW folder of the DST workspace</w:t>
      </w:r>
      <w:r>
        <w:t xml:space="preserve"> and</w:t>
      </w:r>
      <w:r w:rsidR="0005274D" w:rsidRPr="00457E36">
        <w:t xml:space="preserve"> are used by the controller to create the MODFLOW workspace for new scenarios.  The Base Files contain a set of required input files and the MODFLOW executable.  No output files are included in the Base Files.  The Base Files include separate folders for mason and smith models.  </w:t>
      </w:r>
    </w:p>
    <w:p w14:paraId="48271E89" w14:textId="77777777" w:rsidR="00D71A2F" w:rsidRPr="00457E36" w:rsidRDefault="00D71A2F" w:rsidP="00402767">
      <w:pPr>
        <w:pStyle w:val="Heading2"/>
      </w:pPr>
      <w:bookmarkStart w:id="107" w:name="_Toc221079996"/>
      <w:bookmarkStart w:id="108" w:name="_Toc221170919"/>
      <w:bookmarkStart w:id="109" w:name="_Toc347328383"/>
      <w:bookmarkStart w:id="110" w:name="_Toc348172363"/>
      <w:r w:rsidRPr="00457E36">
        <w:t>DST User Guide</w:t>
      </w:r>
      <w:bookmarkEnd w:id="1"/>
      <w:bookmarkEnd w:id="2"/>
      <w:bookmarkEnd w:id="3"/>
      <w:bookmarkEnd w:id="4"/>
      <w:bookmarkEnd w:id="5"/>
      <w:bookmarkEnd w:id="107"/>
      <w:bookmarkEnd w:id="108"/>
      <w:bookmarkEnd w:id="109"/>
      <w:bookmarkEnd w:id="110"/>
    </w:p>
    <w:p w14:paraId="597A152F" w14:textId="5BB4B156" w:rsidR="00402767" w:rsidRPr="00457E36" w:rsidRDefault="00E568DB" w:rsidP="00402767">
      <w:pPr>
        <w:pStyle w:val="BodyText"/>
      </w:pPr>
      <w:r>
        <w:t>T</w:t>
      </w:r>
      <w:r w:rsidR="00402767" w:rsidRPr="00457E36">
        <w:t xml:space="preserve">he </w:t>
      </w:r>
      <w:r w:rsidR="00763D7C">
        <w:t xml:space="preserve">description and user options </w:t>
      </w:r>
      <w:r>
        <w:t>of the different modules in</w:t>
      </w:r>
      <w:r w:rsidR="00402767" w:rsidRPr="00457E36">
        <w:t xml:space="preserve"> the DST Modeling System</w:t>
      </w:r>
      <w:r>
        <w:t xml:space="preserve"> </w:t>
      </w:r>
      <w:r w:rsidR="00763D7C">
        <w:t xml:space="preserve">are </w:t>
      </w:r>
      <w:r>
        <w:t>described in this section</w:t>
      </w:r>
      <w:r w:rsidR="00402767" w:rsidRPr="00457E36">
        <w:t>, including input files and output files</w:t>
      </w:r>
      <w:r>
        <w:t xml:space="preserve">, and the basic functionality of the user interfaces. </w:t>
      </w:r>
      <w:r w:rsidR="00763D7C">
        <w:t xml:space="preserve">The modules user interfaces are displayed at runtime at the beginning of the iteration process.  </w:t>
      </w:r>
      <w:r>
        <w:t xml:space="preserve">The </w:t>
      </w:r>
      <w:r w:rsidR="00763D7C">
        <w:t xml:space="preserve">execution of the iteration process for the </w:t>
      </w:r>
      <w:r>
        <w:t>Baseline and Scenario</w:t>
      </w:r>
      <w:r w:rsidR="00763D7C">
        <w:t xml:space="preserve"> are described</w:t>
      </w:r>
      <w:r>
        <w:t xml:space="preserve"> in Section 8.</w:t>
      </w:r>
    </w:p>
    <w:p w14:paraId="72271253" w14:textId="222E37C4" w:rsidR="00D248D9" w:rsidRPr="00457E36" w:rsidRDefault="00DE3A3C" w:rsidP="00D248D9">
      <w:pPr>
        <w:pStyle w:val="Heading3"/>
      </w:pPr>
      <w:bookmarkStart w:id="111" w:name="_Toc342320714"/>
      <w:bookmarkStart w:id="112" w:name="_Toc216243171"/>
      <w:bookmarkStart w:id="113" w:name="_Toc216248498"/>
      <w:bookmarkStart w:id="114" w:name="_Toc343597640"/>
      <w:bookmarkStart w:id="115" w:name="_Toc221079998"/>
      <w:bookmarkStart w:id="116" w:name="_Toc221170920"/>
      <w:bookmarkStart w:id="117" w:name="_Toc347328384"/>
      <w:bookmarkStart w:id="118" w:name="_Toc348172364"/>
      <w:bookmarkEnd w:id="111"/>
      <w:bookmarkEnd w:id="112"/>
      <w:bookmarkEnd w:id="113"/>
      <w:r w:rsidRPr="00457E36">
        <w:lastRenderedPageBreak/>
        <w:t>Overview</w:t>
      </w:r>
      <w:bookmarkEnd w:id="114"/>
      <w:bookmarkEnd w:id="115"/>
      <w:bookmarkEnd w:id="116"/>
      <w:bookmarkEnd w:id="117"/>
      <w:bookmarkEnd w:id="118"/>
    </w:p>
    <w:p w14:paraId="6C4795E9" w14:textId="11E36233" w:rsidR="00AE6CB1" w:rsidRPr="00457E36" w:rsidRDefault="005555C6" w:rsidP="009B3C88">
      <w:pPr>
        <w:pStyle w:val="BodyText"/>
      </w:pPr>
      <w:r w:rsidRPr="00457E36">
        <w:t xml:space="preserve">The DST is </w:t>
      </w:r>
      <w:r w:rsidR="00AB577A">
        <w:t>composed of</w:t>
      </w:r>
      <w:r w:rsidRPr="00457E36">
        <w:t xml:space="preserve"> three main modules that handle the </w:t>
      </w:r>
      <w:r w:rsidR="00366BA8">
        <w:t>primary</w:t>
      </w:r>
      <w:r w:rsidRPr="00457E36">
        <w:t xml:space="preserve"> operations for the DST</w:t>
      </w:r>
      <w:r w:rsidR="0099101E" w:rsidRPr="00457E36">
        <w:t>: Surface water allocation, HRU water balance and groundwater modeling</w:t>
      </w:r>
      <w:r w:rsidRPr="00457E36">
        <w:t xml:space="preserve">.  </w:t>
      </w:r>
      <w:r w:rsidR="00AE6CB1" w:rsidRPr="00457E36">
        <w:t xml:space="preserve">The </w:t>
      </w:r>
      <w:r w:rsidR="00AE6CB1" w:rsidRPr="00457E36">
        <w:rPr>
          <w:b/>
          <w:i/>
        </w:rPr>
        <w:t>controller module</w:t>
      </w:r>
      <w:r w:rsidR="00AE6CB1" w:rsidRPr="00457E36">
        <w:t xml:space="preserve"> is the main user </w:t>
      </w:r>
      <w:r w:rsidR="0099101E" w:rsidRPr="00457E36">
        <w:t>interface</w:t>
      </w:r>
      <w:r w:rsidR="00F4345F">
        <w:t>, displayed with the DST is started,</w:t>
      </w:r>
      <w:r w:rsidR="0099101E" w:rsidRPr="00457E36">
        <w:t xml:space="preserve"> that allows</w:t>
      </w:r>
      <w:r w:rsidR="00AE6CB1" w:rsidRPr="00457E36">
        <w:t xml:space="preserve"> access to the DST modules and </w:t>
      </w:r>
      <w:r w:rsidR="0099101E" w:rsidRPr="00457E36">
        <w:t>controls the simulation process and scenario management.  The Controller Module provides a graphical user interface (GUI) where the DST user can create new scenarios and execute the DST models.</w:t>
      </w:r>
      <w:r w:rsidR="00BC0443" w:rsidRPr="00457E36">
        <w:t xml:space="preserve">  </w:t>
      </w:r>
      <w:r w:rsidR="00BC0443" w:rsidRPr="00457E36">
        <w:fldChar w:fldCharType="begin"/>
      </w:r>
      <w:r w:rsidR="00BC0443" w:rsidRPr="00457E36">
        <w:instrText xml:space="preserve"> REF _Ref347237361 \h </w:instrText>
      </w:r>
      <w:r w:rsidR="00BC0443" w:rsidRPr="00457E36">
        <w:fldChar w:fldCharType="separate"/>
      </w:r>
      <w:r w:rsidR="00DB07D4" w:rsidRPr="00457E36">
        <w:t xml:space="preserve">Figure </w:t>
      </w:r>
      <w:r w:rsidR="00DB07D4">
        <w:rPr>
          <w:noProof/>
        </w:rPr>
        <w:t>1</w:t>
      </w:r>
      <w:r w:rsidR="00BC0443" w:rsidRPr="00457E36">
        <w:fldChar w:fldCharType="end"/>
      </w:r>
      <w:r w:rsidR="00BC0443" w:rsidRPr="00457E36">
        <w:t xml:space="preserve"> show</w:t>
      </w:r>
      <w:r w:rsidR="00AB577A">
        <w:t>s</w:t>
      </w:r>
      <w:r w:rsidR="00BC0443" w:rsidRPr="00457E36">
        <w:t xml:space="preserve"> the controller interface with the main areas identified with a number.</w:t>
      </w:r>
    </w:p>
    <w:p w14:paraId="089F77A5" w14:textId="0DD3197D" w:rsidR="0099101E" w:rsidRPr="00457E36" w:rsidRDefault="001A07E2" w:rsidP="00FB46FC">
      <w:pPr>
        <w:jc w:val="center"/>
      </w:pPr>
      <w:r w:rsidRPr="001A07E2">
        <w:rPr>
          <w:noProof/>
        </w:rPr>
        <w:drawing>
          <wp:inline distT="0" distB="0" distL="0" distR="0" wp14:anchorId="75C120E0" wp14:editId="192FA65B">
            <wp:extent cx="5486400" cy="547467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5474677"/>
                    </a:xfrm>
                    <a:prstGeom prst="rect">
                      <a:avLst/>
                    </a:prstGeom>
                    <a:noFill/>
                    <a:ln>
                      <a:noFill/>
                    </a:ln>
                  </pic:spPr>
                </pic:pic>
              </a:graphicData>
            </a:graphic>
          </wp:inline>
        </w:drawing>
      </w:r>
    </w:p>
    <w:p w14:paraId="1EA88467" w14:textId="3EB8A533" w:rsidR="00704D71" w:rsidRPr="00457E36" w:rsidRDefault="00704D71" w:rsidP="00704D71">
      <w:pPr>
        <w:pStyle w:val="Caption"/>
      </w:pPr>
      <w:bookmarkStart w:id="119" w:name="_Ref347237361"/>
      <w:bookmarkStart w:id="120" w:name="_Toc221168022"/>
      <w:bookmarkStart w:id="121" w:name="_Toc348172380"/>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1</w:t>
      </w:r>
      <w:r w:rsidR="004915A6">
        <w:rPr>
          <w:noProof/>
        </w:rPr>
        <w:fldChar w:fldCharType="end"/>
      </w:r>
      <w:bookmarkEnd w:id="119"/>
      <w:r w:rsidRPr="00457E36">
        <w:t>.</w:t>
      </w:r>
      <w:proofErr w:type="gramEnd"/>
      <w:r w:rsidRPr="00457E36">
        <w:t xml:space="preserve"> Walker DST Controller GUI</w:t>
      </w:r>
      <w:bookmarkEnd w:id="120"/>
      <w:bookmarkEnd w:id="121"/>
    </w:p>
    <w:p w14:paraId="3DDE922F" w14:textId="74F899A3" w:rsidR="00704D71" w:rsidRPr="00457E36" w:rsidRDefault="00BC0443" w:rsidP="0011751D">
      <w:pPr>
        <w:pStyle w:val="BodyText"/>
      </w:pPr>
      <w:r w:rsidRPr="00457E36">
        <w:t xml:space="preserve">The functionality of the controller areas (shown in </w:t>
      </w:r>
      <w:r w:rsidRPr="00457E36">
        <w:fldChar w:fldCharType="begin"/>
      </w:r>
      <w:r w:rsidRPr="00457E36">
        <w:instrText xml:space="preserve"> REF _Ref347237361 \h </w:instrText>
      </w:r>
      <w:r w:rsidRPr="00457E36">
        <w:fldChar w:fldCharType="separate"/>
      </w:r>
      <w:r w:rsidR="00DB07D4" w:rsidRPr="00457E36">
        <w:t xml:space="preserve">Figure </w:t>
      </w:r>
      <w:r w:rsidR="00DB07D4">
        <w:rPr>
          <w:noProof/>
        </w:rPr>
        <w:t>1</w:t>
      </w:r>
      <w:r w:rsidRPr="00457E36">
        <w:fldChar w:fldCharType="end"/>
      </w:r>
      <w:r w:rsidRPr="00457E36">
        <w:t xml:space="preserve">) is described in </w:t>
      </w:r>
      <w:r w:rsidRPr="00457E36">
        <w:fldChar w:fldCharType="begin"/>
      </w:r>
      <w:r w:rsidRPr="00457E36">
        <w:instrText xml:space="preserve"> REF _Ref347237453 \h </w:instrText>
      </w:r>
      <w:r w:rsidRPr="00457E36">
        <w:fldChar w:fldCharType="separate"/>
      </w:r>
      <w:r w:rsidR="00DB07D4" w:rsidRPr="00457E36">
        <w:t xml:space="preserve">Table </w:t>
      </w:r>
      <w:r w:rsidR="00DB07D4">
        <w:rPr>
          <w:noProof/>
        </w:rPr>
        <w:t>6</w:t>
      </w:r>
      <w:r w:rsidRPr="00457E36">
        <w:fldChar w:fldCharType="end"/>
      </w:r>
      <w:r w:rsidRPr="00457E36">
        <w:t>.</w:t>
      </w:r>
    </w:p>
    <w:p w14:paraId="22958518" w14:textId="77777777" w:rsidR="00BC0443" w:rsidRPr="00457E36" w:rsidRDefault="00BC0443" w:rsidP="00BC0443">
      <w:pPr>
        <w:pStyle w:val="Caption"/>
        <w:ind w:left="609"/>
      </w:pPr>
      <w:bookmarkStart w:id="122" w:name="_Ref347237453"/>
      <w:bookmarkStart w:id="123" w:name="_Toc221168019"/>
      <w:bookmarkStart w:id="124" w:name="_Toc348172393"/>
      <w:bookmarkStart w:id="125" w:name="OLE_LINK1"/>
      <w:bookmarkStart w:id="126" w:name="OLE_LINK2"/>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6</w:t>
      </w:r>
      <w:r w:rsidR="004915A6">
        <w:rPr>
          <w:noProof/>
        </w:rPr>
        <w:fldChar w:fldCharType="end"/>
      </w:r>
      <w:bookmarkEnd w:id="122"/>
      <w:r w:rsidRPr="00457E36">
        <w:t>.</w:t>
      </w:r>
      <w:proofErr w:type="gramEnd"/>
      <w:r w:rsidRPr="00457E36">
        <w:t xml:space="preserve"> DST Modules and Operations</w:t>
      </w:r>
      <w:bookmarkEnd w:id="123"/>
      <w:bookmarkEnd w:id="124"/>
    </w:p>
    <w:tbl>
      <w:tblPr>
        <w:tblStyle w:val="TableList4"/>
        <w:tblW w:w="0" w:type="auto"/>
        <w:jc w:val="center"/>
        <w:tblLayout w:type="fixed"/>
        <w:tblLook w:val="0420" w:firstRow="1" w:lastRow="0" w:firstColumn="0" w:lastColumn="0" w:noHBand="0" w:noVBand="1"/>
      </w:tblPr>
      <w:tblGrid>
        <w:gridCol w:w="1548"/>
        <w:gridCol w:w="3420"/>
        <w:gridCol w:w="3074"/>
      </w:tblGrid>
      <w:tr w:rsidR="00BC0443" w:rsidRPr="00457E36" w14:paraId="70CDEFD8" w14:textId="25F8F2C6" w:rsidTr="00586408">
        <w:trPr>
          <w:cnfStyle w:val="100000000000" w:firstRow="1" w:lastRow="0" w:firstColumn="0" w:lastColumn="0" w:oddVBand="0" w:evenVBand="0" w:oddHBand="0" w:evenHBand="0" w:firstRowFirstColumn="0" w:firstRowLastColumn="0" w:lastRowFirstColumn="0" w:lastRowLastColumn="0"/>
          <w:jc w:val="center"/>
        </w:trPr>
        <w:tc>
          <w:tcPr>
            <w:tcW w:w="1548" w:type="dxa"/>
            <w:shd w:val="clear" w:color="808080" w:fill="BFBFBF" w:themeFill="background1" w:themeFillShade="BF"/>
          </w:tcPr>
          <w:p w14:paraId="5D1FB6BE" w14:textId="57808A70" w:rsidR="00BC0443" w:rsidRPr="000C773D" w:rsidRDefault="00BC0443" w:rsidP="000C773D">
            <w:pPr>
              <w:pStyle w:val="TableText"/>
            </w:pPr>
            <w:proofErr w:type="spellStart"/>
            <w:r w:rsidRPr="000C773D">
              <w:t>Área</w:t>
            </w:r>
            <w:proofErr w:type="spellEnd"/>
            <w:r w:rsidRPr="000C773D">
              <w:t xml:space="preserve"> Number</w:t>
            </w:r>
          </w:p>
        </w:tc>
        <w:tc>
          <w:tcPr>
            <w:tcW w:w="3420" w:type="dxa"/>
            <w:shd w:val="clear" w:color="808080" w:fill="BFBFBF" w:themeFill="background1" w:themeFillShade="BF"/>
          </w:tcPr>
          <w:p w14:paraId="24B28CBD" w14:textId="77777777" w:rsidR="00BC0443" w:rsidRPr="000C773D" w:rsidRDefault="00BC0443" w:rsidP="000C773D">
            <w:pPr>
              <w:pStyle w:val="TableText"/>
            </w:pPr>
            <w:r w:rsidRPr="000C773D">
              <w:t>Function</w:t>
            </w:r>
          </w:p>
        </w:tc>
        <w:tc>
          <w:tcPr>
            <w:tcW w:w="3074" w:type="dxa"/>
            <w:shd w:val="clear" w:color="808080" w:fill="BFBFBF" w:themeFill="background1" w:themeFillShade="BF"/>
          </w:tcPr>
          <w:p w14:paraId="5A86504C" w14:textId="124F5A80" w:rsidR="00BC0443" w:rsidRPr="000C773D" w:rsidRDefault="00BC0443" w:rsidP="000C773D">
            <w:pPr>
              <w:pStyle w:val="TableText"/>
            </w:pPr>
            <w:r w:rsidRPr="000C773D">
              <w:t>Description</w:t>
            </w:r>
          </w:p>
        </w:tc>
      </w:tr>
      <w:tr w:rsidR="00BC0443" w:rsidRPr="00457E36" w14:paraId="45473343" w14:textId="6DC3608D" w:rsidTr="00586408">
        <w:trPr>
          <w:jc w:val="center"/>
        </w:trPr>
        <w:tc>
          <w:tcPr>
            <w:tcW w:w="1548" w:type="dxa"/>
          </w:tcPr>
          <w:p w14:paraId="277732B9" w14:textId="4EA47BB4" w:rsidR="00BC0443" w:rsidRPr="00457E36" w:rsidRDefault="00BC0443" w:rsidP="00656223">
            <w:pPr>
              <w:pStyle w:val="TableText"/>
              <w:rPr>
                <w:lang w:val="es-ES"/>
              </w:rPr>
            </w:pPr>
            <w:r w:rsidRPr="00457E36">
              <w:rPr>
                <w:lang w:val="es-ES"/>
              </w:rPr>
              <w:t>1</w:t>
            </w:r>
          </w:p>
        </w:tc>
        <w:tc>
          <w:tcPr>
            <w:tcW w:w="3420" w:type="dxa"/>
          </w:tcPr>
          <w:p w14:paraId="22E1A36C" w14:textId="172A9770" w:rsidR="00BC0443" w:rsidRPr="00457E36" w:rsidRDefault="00BC0443" w:rsidP="00656223">
            <w:pPr>
              <w:pStyle w:val="TableText"/>
              <w:jc w:val="left"/>
            </w:pPr>
            <w:r w:rsidRPr="00457E36">
              <w:t>Scenario Selection</w:t>
            </w:r>
          </w:p>
        </w:tc>
        <w:tc>
          <w:tcPr>
            <w:tcW w:w="3074" w:type="dxa"/>
          </w:tcPr>
          <w:p w14:paraId="37DD7C51" w14:textId="77777777" w:rsidR="00BC0443" w:rsidRPr="00457E36" w:rsidRDefault="00BC0443" w:rsidP="00656223">
            <w:pPr>
              <w:pStyle w:val="TableText"/>
              <w:jc w:val="left"/>
            </w:pPr>
            <w:r w:rsidRPr="00457E36">
              <w:t xml:space="preserve">Displays the current scenario name. </w:t>
            </w:r>
          </w:p>
          <w:p w14:paraId="7B5C0578" w14:textId="46F6FE07" w:rsidR="00BC0443" w:rsidRPr="00457E36" w:rsidRDefault="00BC0443" w:rsidP="00656223">
            <w:pPr>
              <w:pStyle w:val="TableText"/>
              <w:jc w:val="left"/>
            </w:pPr>
            <w:r w:rsidRPr="00457E36">
              <w:t>Allows creating a new scenario</w:t>
            </w:r>
          </w:p>
        </w:tc>
      </w:tr>
      <w:tr w:rsidR="00BC0443" w:rsidRPr="00457E36" w14:paraId="72E09984" w14:textId="77777777" w:rsidTr="00586408">
        <w:trPr>
          <w:jc w:val="center"/>
        </w:trPr>
        <w:tc>
          <w:tcPr>
            <w:tcW w:w="1548" w:type="dxa"/>
          </w:tcPr>
          <w:p w14:paraId="3CFF09DD" w14:textId="2D6E5284" w:rsidR="00BC0443" w:rsidRPr="00457E36" w:rsidRDefault="00BC0443" w:rsidP="00656223">
            <w:pPr>
              <w:pStyle w:val="TableText"/>
              <w:rPr>
                <w:lang w:val="es-ES"/>
              </w:rPr>
            </w:pPr>
            <w:r w:rsidRPr="00457E36">
              <w:rPr>
                <w:lang w:val="es-ES"/>
              </w:rPr>
              <w:lastRenderedPageBreak/>
              <w:t>2</w:t>
            </w:r>
          </w:p>
        </w:tc>
        <w:tc>
          <w:tcPr>
            <w:tcW w:w="3420" w:type="dxa"/>
          </w:tcPr>
          <w:p w14:paraId="1F2A44FE" w14:textId="1A0E5CAE" w:rsidR="00BC0443" w:rsidRPr="00457E36" w:rsidRDefault="00BC0443" w:rsidP="00656223">
            <w:pPr>
              <w:pStyle w:val="TableText"/>
              <w:jc w:val="left"/>
            </w:pPr>
            <w:r w:rsidRPr="00457E36">
              <w:t>DST General Messages</w:t>
            </w:r>
          </w:p>
        </w:tc>
        <w:tc>
          <w:tcPr>
            <w:tcW w:w="3074" w:type="dxa"/>
          </w:tcPr>
          <w:p w14:paraId="33A598B8" w14:textId="24A4AEBD" w:rsidR="00BC0443" w:rsidRPr="00457E36" w:rsidRDefault="0086557F" w:rsidP="0086557F">
            <w:pPr>
              <w:pStyle w:val="TableText"/>
              <w:jc w:val="left"/>
            </w:pPr>
            <w:r w:rsidRPr="00457E36">
              <w:t>These windows show</w:t>
            </w:r>
            <w:r w:rsidR="00BC0443" w:rsidRPr="00457E36">
              <w:t xml:space="preserve"> the messages generated by the DST during the execution.  It includes messages for preprocessing data and executions, as well as the iteration and convergence processes.</w:t>
            </w:r>
          </w:p>
        </w:tc>
      </w:tr>
      <w:tr w:rsidR="00BC0443" w:rsidRPr="00457E36" w14:paraId="3479B66A" w14:textId="77777777" w:rsidTr="00586408">
        <w:trPr>
          <w:jc w:val="center"/>
        </w:trPr>
        <w:tc>
          <w:tcPr>
            <w:tcW w:w="1548" w:type="dxa"/>
          </w:tcPr>
          <w:p w14:paraId="62C75BC6" w14:textId="3C57D1F5" w:rsidR="00BC0443" w:rsidRPr="00457E36" w:rsidRDefault="00BC0443" w:rsidP="00656223">
            <w:pPr>
              <w:pStyle w:val="TableText"/>
              <w:rPr>
                <w:lang w:val="es-ES"/>
              </w:rPr>
            </w:pPr>
            <w:r w:rsidRPr="00457E36">
              <w:rPr>
                <w:lang w:val="es-ES"/>
              </w:rPr>
              <w:t>3</w:t>
            </w:r>
          </w:p>
        </w:tc>
        <w:tc>
          <w:tcPr>
            <w:tcW w:w="3420" w:type="dxa"/>
          </w:tcPr>
          <w:p w14:paraId="15189D17" w14:textId="002AE653" w:rsidR="00BC0443" w:rsidRPr="00457E36" w:rsidRDefault="00BC0443" w:rsidP="00656223">
            <w:pPr>
              <w:pStyle w:val="TableText"/>
              <w:jc w:val="left"/>
            </w:pPr>
            <w:r w:rsidRPr="00457E36">
              <w:t>Iteration Steps</w:t>
            </w:r>
          </w:p>
        </w:tc>
        <w:tc>
          <w:tcPr>
            <w:tcW w:w="3074" w:type="dxa"/>
          </w:tcPr>
          <w:p w14:paraId="6C4F2CE1" w14:textId="62FEFF64" w:rsidR="00BC0443" w:rsidRPr="00457E36" w:rsidRDefault="0086557F" w:rsidP="00656223">
            <w:pPr>
              <w:pStyle w:val="TableText"/>
              <w:jc w:val="left"/>
            </w:pPr>
            <w:r w:rsidRPr="00457E36">
              <w:t>These sets of grouped steps allow</w:t>
            </w:r>
            <w:r w:rsidR="00BC0443" w:rsidRPr="00457E36">
              <w:t xml:space="preserve"> control of the steps performed during the DST iteration process.  </w:t>
            </w:r>
            <w:r w:rsidR="00BC0443" w:rsidRPr="00457E36">
              <w:rPr>
                <w:b/>
              </w:rPr>
              <w:t>The default and recommended operation is with all the steps selected.</w:t>
            </w:r>
          </w:p>
        </w:tc>
      </w:tr>
      <w:bookmarkEnd w:id="125"/>
      <w:bookmarkEnd w:id="126"/>
      <w:tr w:rsidR="00BC0443" w:rsidRPr="00457E36" w14:paraId="7D0BCD41" w14:textId="77777777" w:rsidTr="00586408">
        <w:trPr>
          <w:jc w:val="center"/>
        </w:trPr>
        <w:tc>
          <w:tcPr>
            <w:tcW w:w="1548" w:type="dxa"/>
          </w:tcPr>
          <w:p w14:paraId="2ADCA913" w14:textId="48CE340B" w:rsidR="00BC0443" w:rsidRPr="00457E36" w:rsidRDefault="00BC0443" w:rsidP="00656223">
            <w:pPr>
              <w:pStyle w:val="TableText"/>
              <w:rPr>
                <w:lang w:val="es-ES"/>
              </w:rPr>
            </w:pPr>
            <w:r w:rsidRPr="00457E36">
              <w:rPr>
                <w:lang w:val="es-ES"/>
              </w:rPr>
              <w:t>4</w:t>
            </w:r>
          </w:p>
        </w:tc>
        <w:tc>
          <w:tcPr>
            <w:tcW w:w="3420" w:type="dxa"/>
          </w:tcPr>
          <w:p w14:paraId="6E4EFAD1" w14:textId="29AF6662" w:rsidR="00BC0443" w:rsidRPr="00457E36" w:rsidRDefault="00BC0443" w:rsidP="00656223">
            <w:pPr>
              <w:pStyle w:val="TableText"/>
              <w:jc w:val="left"/>
            </w:pPr>
            <w:r w:rsidRPr="00457E36">
              <w:t>Convergence Settings</w:t>
            </w:r>
          </w:p>
        </w:tc>
        <w:tc>
          <w:tcPr>
            <w:tcW w:w="3074" w:type="dxa"/>
          </w:tcPr>
          <w:p w14:paraId="6E1E05AC" w14:textId="77777777" w:rsidR="00BC0443" w:rsidRPr="00457E36" w:rsidRDefault="00BC0443" w:rsidP="00656223">
            <w:pPr>
              <w:pStyle w:val="TableText"/>
              <w:jc w:val="left"/>
            </w:pPr>
            <w:r w:rsidRPr="00457E36">
              <w:t xml:space="preserve">This tab controls provides options for </w:t>
            </w:r>
          </w:p>
          <w:p w14:paraId="507C56A3" w14:textId="255DB83B" w:rsidR="00BC0443" w:rsidRPr="00457E36" w:rsidRDefault="00BC0443" w:rsidP="00E472C4">
            <w:pPr>
              <w:pStyle w:val="TableText"/>
              <w:numPr>
                <w:ilvl w:val="0"/>
                <w:numId w:val="12"/>
              </w:numPr>
              <w:jc w:val="left"/>
            </w:pPr>
            <w:r w:rsidRPr="00457E36">
              <w:t>Selection of single/batch iteration modes</w:t>
            </w:r>
          </w:p>
          <w:p w14:paraId="0516F7CB" w14:textId="77777777" w:rsidR="00BC0443" w:rsidRPr="00457E36" w:rsidRDefault="00BC0443" w:rsidP="00E472C4">
            <w:pPr>
              <w:pStyle w:val="TableText"/>
              <w:numPr>
                <w:ilvl w:val="0"/>
                <w:numId w:val="12"/>
              </w:numPr>
              <w:jc w:val="left"/>
            </w:pPr>
            <w:r w:rsidRPr="00457E36">
              <w:t xml:space="preserve">User defined convergence criteria </w:t>
            </w:r>
          </w:p>
          <w:p w14:paraId="66F9179D" w14:textId="749E8E4C" w:rsidR="00BC0443" w:rsidRPr="00457E36" w:rsidRDefault="00BC0443" w:rsidP="00E472C4">
            <w:pPr>
              <w:pStyle w:val="TableText"/>
              <w:numPr>
                <w:ilvl w:val="0"/>
                <w:numId w:val="12"/>
              </w:numPr>
              <w:jc w:val="left"/>
            </w:pPr>
            <w:r w:rsidRPr="00457E36">
              <w:t>(</w:t>
            </w:r>
            <w:r w:rsidRPr="00457E36">
              <w:rPr>
                <w:i/>
              </w:rPr>
              <w:t>Statistics</w:t>
            </w:r>
            <w:r w:rsidRPr="00457E36">
              <w:t xml:space="preserve"> Tab) Convergence Table that summarizes the iteration runs for the selected scenario</w:t>
            </w:r>
          </w:p>
        </w:tc>
      </w:tr>
      <w:tr w:rsidR="00211773" w:rsidRPr="00457E36" w14:paraId="7821621A" w14:textId="77777777" w:rsidTr="00586408">
        <w:trPr>
          <w:jc w:val="center"/>
        </w:trPr>
        <w:tc>
          <w:tcPr>
            <w:tcW w:w="1548" w:type="dxa"/>
          </w:tcPr>
          <w:p w14:paraId="74834338" w14:textId="7E0AFED6" w:rsidR="00211773" w:rsidRPr="00457E36" w:rsidRDefault="00211773" w:rsidP="00656223">
            <w:pPr>
              <w:pStyle w:val="TableText"/>
              <w:rPr>
                <w:lang w:val="es-ES"/>
              </w:rPr>
            </w:pPr>
            <w:r w:rsidRPr="00457E36">
              <w:rPr>
                <w:lang w:val="es-ES"/>
              </w:rPr>
              <w:t>5</w:t>
            </w:r>
          </w:p>
        </w:tc>
        <w:tc>
          <w:tcPr>
            <w:tcW w:w="3420" w:type="dxa"/>
          </w:tcPr>
          <w:p w14:paraId="6AB6BB3E" w14:textId="06DF5ADF" w:rsidR="00211773" w:rsidRPr="00457E36" w:rsidRDefault="00211773" w:rsidP="00656223">
            <w:pPr>
              <w:pStyle w:val="TableText"/>
              <w:jc w:val="left"/>
            </w:pPr>
            <w:r w:rsidRPr="00457E36">
              <w:t>Model Output</w:t>
            </w:r>
          </w:p>
        </w:tc>
        <w:tc>
          <w:tcPr>
            <w:tcW w:w="3074" w:type="dxa"/>
          </w:tcPr>
          <w:p w14:paraId="7F3A3C1F" w14:textId="50046296" w:rsidR="00211773" w:rsidRPr="00457E36" w:rsidRDefault="00211773" w:rsidP="00BC0443">
            <w:pPr>
              <w:pStyle w:val="TableText"/>
              <w:jc w:val="left"/>
            </w:pPr>
            <w:r w:rsidRPr="00457E36">
              <w:t>This area displays the standard MODSIM model run-time messages during the iteration process</w:t>
            </w:r>
          </w:p>
        </w:tc>
      </w:tr>
      <w:tr w:rsidR="00BC0443" w:rsidRPr="00457E36" w14:paraId="7556B629" w14:textId="77777777" w:rsidTr="00586408">
        <w:trPr>
          <w:jc w:val="center"/>
        </w:trPr>
        <w:tc>
          <w:tcPr>
            <w:tcW w:w="1548" w:type="dxa"/>
          </w:tcPr>
          <w:p w14:paraId="7F429BD1" w14:textId="511DC492" w:rsidR="00BC0443" w:rsidRPr="00457E36" w:rsidRDefault="00211773" w:rsidP="00656223">
            <w:pPr>
              <w:pStyle w:val="TableText"/>
              <w:rPr>
                <w:lang w:val="es-ES"/>
              </w:rPr>
            </w:pPr>
            <w:r w:rsidRPr="00457E36">
              <w:rPr>
                <w:lang w:val="es-ES"/>
              </w:rPr>
              <w:t>6</w:t>
            </w:r>
          </w:p>
        </w:tc>
        <w:tc>
          <w:tcPr>
            <w:tcW w:w="3420" w:type="dxa"/>
          </w:tcPr>
          <w:p w14:paraId="39608BA0" w14:textId="12ED8938" w:rsidR="00BC0443" w:rsidRPr="00457E36" w:rsidRDefault="0086557F" w:rsidP="00656223">
            <w:pPr>
              <w:pStyle w:val="TableText"/>
              <w:jc w:val="left"/>
            </w:pPr>
            <w:r w:rsidRPr="00457E36">
              <w:t>DST Workspace</w:t>
            </w:r>
          </w:p>
        </w:tc>
        <w:tc>
          <w:tcPr>
            <w:tcW w:w="3074" w:type="dxa"/>
          </w:tcPr>
          <w:p w14:paraId="47D945C7" w14:textId="7B3F1867" w:rsidR="00B72812" w:rsidRPr="00457E36" w:rsidRDefault="0086557F" w:rsidP="00BC0443">
            <w:pPr>
              <w:pStyle w:val="TableText"/>
              <w:jc w:val="left"/>
            </w:pPr>
            <w:r w:rsidRPr="00457E36">
              <w:t>The window</w:t>
            </w:r>
            <w:r w:rsidR="00480B8B" w:rsidRPr="00457E36">
              <w:t xml:space="preserve"> form</w:t>
            </w:r>
            <w:r w:rsidRPr="00457E36">
              <w:t xml:space="preserve"> title displays the active DST workspace</w:t>
            </w:r>
            <w:r w:rsidR="00BC0443" w:rsidRPr="00457E36">
              <w:t xml:space="preserve">. </w:t>
            </w:r>
          </w:p>
        </w:tc>
      </w:tr>
      <w:tr w:rsidR="00B72812" w:rsidRPr="00457E36" w14:paraId="06DB7FA1" w14:textId="77777777" w:rsidTr="00586408">
        <w:trPr>
          <w:jc w:val="center"/>
        </w:trPr>
        <w:tc>
          <w:tcPr>
            <w:tcW w:w="1548" w:type="dxa"/>
          </w:tcPr>
          <w:p w14:paraId="003D44A8" w14:textId="14BC9341" w:rsidR="00B72812" w:rsidRPr="00457E36" w:rsidRDefault="00B72812" w:rsidP="00656223">
            <w:pPr>
              <w:pStyle w:val="TableText"/>
              <w:rPr>
                <w:lang w:val="es-ES"/>
              </w:rPr>
            </w:pPr>
            <w:r>
              <w:rPr>
                <w:lang w:val="es-ES"/>
              </w:rPr>
              <w:t>7</w:t>
            </w:r>
          </w:p>
        </w:tc>
        <w:tc>
          <w:tcPr>
            <w:tcW w:w="3420" w:type="dxa"/>
          </w:tcPr>
          <w:p w14:paraId="497F92EF" w14:textId="325145D4" w:rsidR="00B72812" w:rsidRPr="00457E36" w:rsidRDefault="00B72812" w:rsidP="00656223">
            <w:pPr>
              <w:pStyle w:val="TableText"/>
              <w:jc w:val="left"/>
            </w:pPr>
            <w:r>
              <w:t>Execution Controls</w:t>
            </w:r>
          </w:p>
        </w:tc>
        <w:tc>
          <w:tcPr>
            <w:tcW w:w="3074" w:type="dxa"/>
          </w:tcPr>
          <w:p w14:paraId="3E34B39E" w14:textId="5BBBE495" w:rsidR="00B72812" w:rsidRDefault="00B72812" w:rsidP="00BC0443">
            <w:pPr>
              <w:pStyle w:val="TableText"/>
              <w:jc w:val="left"/>
            </w:pPr>
            <w:r>
              <w:t>Reset Index or Execute a run</w:t>
            </w:r>
          </w:p>
        </w:tc>
      </w:tr>
    </w:tbl>
    <w:p w14:paraId="3BE08B09" w14:textId="78CE19AB" w:rsidR="00F4345F" w:rsidRDefault="00F4345F" w:rsidP="00F4345F">
      <w:pPr>
        <w:pStyle w:val="BodyText"/>
      </w:pPr>
      <w:bookmarkStart w:id="127" w:name="_Toc221170921"/>
      <w:bookmarkStart w:id="128" w:name="_Toc347328385"/>
      <w:r>
        <w:t>The Controller Module provides the functionality to perform the DST iteration process where the Surface Water Module, the HRU Water Balance and the Groundwater Module interact to converge to a solution, in which all modules</w:t>
      </w:r>
      <w:r w:rsidR="002E12CD">
        <w:t xml:space="preserve"> inflows and outflows</w:t>
      </w:r>
      <w:r>
        <w:t xml:space="preserve"> are synchronized.  The flow of information between the modules in </w:t>
      </w:r>
      <w:r w:rsidR="002E12CD">
        <w:t>an</w:t>
      </w:r>
      <w:r>
        <w:t xml:space="preserve"> iteration process is illustrated in </w:t>
      </w:r>
      <w:r>
        <w:fldChar w:fldCharType="begin"/>
      </w:r>
      <w:r>
        <w:instrText xml:space="preserve"> REF _Ref347237361 \h </w:instrText>
      </w:r>
      <w:r>
        <w:fldChar w:fldCharType="separate"/>
      </w:r>
      <w:r w:rsidR="00DB07D4" w:rsidRPr="00457E36">
        <w:t xml:space="preserve">Figure </w:t>
      </w:r>
      <w:r w:rsidR="00DB07D4">
        <w:rPr>
          <w:noProof/>
        </w:rPr>
        <w:t>1</w:t>
      </w:r>
      <w:r>
        <w:fldChar w:fldCharType="end"/>
      </w:r>
      <w:r>
        <w:t>.</w:t>
      </w:r>
      <w:r w:rsidR="002E12CD">
        <w:t xml:space="preserve">  The iteration is identified with a unique ID, or </w:t>
      </w:r>
      <w:proofErr w:type="spellStart"/>
      <w:r w:rsidR="002E12CD" w:rsidRPr="002E12CD">
        <w:rPr>
          <w:i/>
        </w:rPr>
        <w:t>RunID</w:t>
      </w:r>
      <w:proofErr w:type="spellEnd"/>
      <w:r w:rsidR="002E12CD">
        <w:t xml:space="preserve">, that starts with a MODSIM run and ends with a MODFLOW run.  Note that information for MODSIM input files from the HRU Water Balance and MODFLOW are obtained from the previous iteration (red arrows in </w:t>
      </w:r>
      <w:r w:rsidR="002E12CD">
        <w:fldChar w:fldCharType="begin"/>
      </w:r>
      <w:r w:rsidR="002E12CD">
        <w:instrText xml:space="preserve"> REF _Ref347237361 \h </w:instrText>
      </w:r>
      <w:r w:rsidR="002E12CD">
        <w:fldChar w:fldCharType="separate"/>
      </w:r>
      <w:r w:rsidR="00DB07D4" w:rsidRPr="00457E36">
        <w:t xml:space="preserve">Figure </w:t>
      </w:r>
      <w:r w:rsidR="00DB07D4">
        <w:rPr>
          <w:noProof/>
        </w:rPr>
        <w:t>1</w:t>
      </w:r>
      <w:r w:rsidR="002E12CD">
        <w:fldChar w:fldCharType="end"/>
      </w:r>
      <w:r w:rsidR="002E12CD">
        <w:t xml:space="preserve">.)  </w:t>
      </w:r>
    </w:p>
    <w:p w14:paraId="30429E7B" w14:textId="2E6F9AD7" w:rsidR="00F4345F" w:rsidRDefault="00D45093" w:rsidP="00F4345F">
      <w:pPr>
        <w:pStyle w:val="BodyText"/>
      </w:pPr>
      <w:r>
        <w:rPr>
          <w:noProof/>
        </w:rPr>
        <mc:AlternateContent>
          <mc:Choice Requires="wps">
            <w:drawing>
              <wp:anchor distT="0" distB="0" distL="114300" distR="114300" simplePos="0" relativeHeight="251659264" behindDoc="0" locked="0" layoutInCell="1" allowOverlap="1" wp14:anchorId="0A93F8DC" wp14:editId="215FFF1F">
                <wp:simplePos x="0" y="0"/>
                <wp:positionH relativeFrom="column">
                  <wp:posOffset>2070100</wp:posOffset>
                </wp:positionH>
                <wp:positionV relativeFrom="paragraph">
                  <wp:posOffset>1223010</wp:posOffset>
                </wp:positionV>
                <wp:extent cx="711200" cy="114300"/>
                <wp:effectExtent l="57150" t="19050" r="50800" b="76200"/>
                <wp:wrapNone/>
                <wp:docPr id="13" name="Rectangle 13"/>
                <wp:cNvGraphicFramePr/>
                <a:graphic xmlns:a="http://schemas.openxmlformats.org/drawingml/2006/main">
                  <a:graphicData uri="http://schemas.microsoft.com/office/word/2010/wordprocessingShape">
                    <wps:wsp>
                      <wps:cNvSpPr/>
                      <wps:spPr>
                        <a:xfrm>
                          <a:off x="0" y="0"/>
                          <a:ext cx="711200" cy="114300"/>
                        </a:xfrm>
                        <a:prstGeom prst="rect">
                          <a:avLst/>
                        </a:prstGeom>
                        <a:solidFill>
                          <a:schemeClr val="bg1"/>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163pt;margin-top:96.3pt;width:56pt;height:9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" fillcolor="white [3212]" stroked="f">
                <v:shadow on="t" color="black" opacity="22937f" origin=",.5" offset="0,.63889mm"/>
              </v:rect>
            </w:pict>
          </mc:Fallback>
        </mc:AlternateContent>
      </w:r>
      <w:r w:rsidR="00F4345F">
        <w:rPr>
          <w:noProof/>
        </w:rPr>
        <w:drawing>
          <wp:inline distT="0" distB="0" distL="0" distR="0" wp14:anchorId="0A84B182" wp14:editId="230562A9">
            <wp:extent cx="5486400" cy="2021205"/>
            <wp:effectExtent l="0" t="0" r="0" b="0"/>
            <wp:docPr id="6" name="Picture 6" descr="Macintosh HD:Users:cgarner:Desktop:WalkerPhase2Report:DST_FlowChartNoMB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Macintosh HD:Users:cgarner:Desktop:WalkerPhase2Report:DST_FlowChartNoMBR.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021205"/>
                    </a:xfrm>
                    <a:prstGeom prst="rect">
                      <a:avLst/>
                    </a:prstGeom>
                    <a:noFill/>
                    <a:ln>
                      <a:noFill/>
                    </a:ln>
                  </pic:spPr>
                </pic:pic>
              </a:graphicData>
            </a:graphic>
          </wp:inline>
        </w:drawing>
      </w:r>
    </w:p>
    <w:p w14:paraId="06C68FBB" w14:textId="77777777" w:rsidR="00F4345F" w:rsidRPr="00743789" w:rsidRDefault="00F4345F" w:rsidP="00F4345F">
      <w:pPr>
        <w:pStyle w:val="Caption"/>
      </w:pPr>
      <w:bookmarkStart w:id="129" w:name="_Ref216196845"/>
      <w:bookmarkStart w:id="130" w:name="_Toc341877118"/>
      <w:bookmarkStart w:id="131" w:name="_Toc343875842"/>
      <w:bookmarkStart w:id="132" w:name="_Toc348172381"/>
      <w:bookmarkStart w:id="133" w:name="_Toc215822379"/>
      <w:bookmarkStart w:id="134" w:name="_Toc215982816"/>
      <w:bookmarkStart w:id="135" w:name="_Toc216148582"/>
      <w:bookmarkStart w:id="136" w:name="_Toc216157971"/>
      <w:bookmarkStart w:id="137" w:name="_Toc342316995"/>
      <w:bookmarkStart w:id="138" w:name="_Toc342319288"/>
      <w:bookmarkStart w:id="139" w:name="_Toc342320689"/>
      <w:bookmarkStart w:id="140" w:name="_Toc216243145"/>
      <w:bookmarkStart w:id="141" w:name="_Toc343597587"/>
      <w:proofErr w:type="gramStart"/>
      <w:r w:rsidRPr="00F4345F">
        <w:t xml:space="preserve">Figure </w:t>
      </w:r>
      <w:r w:rsidR="004915A6">
        <w:fldChar w:fldCharType="begin"/>
      </w:r>
      <w:r w:rsidR="004915A6">
        <w:instrText xml:space="preserve"> SEQ Figure \* ARABIC </w:instrText>
      </w:r>
      <w:r w:rsidR="004915A6">
        <w:fldChar w:fldCharType="separate"/>
      </w:r>
      <w:r w:rsidR="00DB07D4">
        <w:rPr>
          <w:noProof/>
        </w:rPr>
        <w:t>2</w:t>
      </w:r>
      <w:r w:rsidR="004915A6">
        <w:rPr>
          <w:noProof/>
        </w:rPr>
        <w:fldChar w:fldCharType="end"/>
      </w:r>
      <w:bookmarkEnd w:id="129"/>
      <w:r w:rsidRPr="00F4345F">
        <w:rPr>
          <w:noProof/>
        </w:rPr>
        <w:t>.</w:t>
      </w:r>
      <w:proofErr w:type="gramEnd"/>
      <w:r w:rsidRPr="00F4345F">
        <w:t xml:space="preserve"> </w:t>
      </w:r>
      <w:bookmarkEnd w:id="130"/>
      <w:r w:rsidRPr="00F4345F">
        <w:t>Walker</w:t>
      </w:r>
      <w:r>
        <w:t xml:space="preserve"> Basin DST Modeling System Components Diagram</w:t>
      </w:r>
      <w:bookmarkEnd w:id="131"/>
      <w:bookmarkEnd w:id="132"/>
      <w:r>
        <w:t xml:space="preserve"> </w:t>
      </w:r>
      <w:bookmarkEnd w:id="133"/>
      <w:bookmarkEnd w:id="134"/>
      <w:bookmarkEnd w:id="135"/>
      <w:bookmarkEnd w:id="136"/>
      <w:bookmarkEnd w:id="137"/>
      <w:bookmarkEnd w:id="138"/>
      <w:bookmarkEnd w:id="139"/>
      <w:bookmarkEnd w:id="140"/>
      <w:bookmarkEnd w:id="141"/>
    </w:p>
    <w:p w14:paraId="4CCFBD3F" w14:textId="7362C2E8" w:rsidR="00480B8B" w:rsidRPr="00457E36" w:rsidRDefault="00480B8B" w:rsidP="00521086">
      <w:pPr>
        <w:pStyle w:val="Heading3"/>
      </w:pPr>
      <w:bookmarkStart w:id="142" w:name="_Toc348172365"/>
      <w:r w:rsidRPr="00457E36">
        <w:lastRenderedPageBreak/>
        <w:t>DST Preferences</w:t>
      </w:r>
      <w:bookmarkEnd w:id="127"/>
      <w:bookmarkEnd w:id="128"/>
      <w:bookmarkEnd w:id="142"/>
    </w:p>
    <w:p w14:paraId="712A0084" w14:textId="2AD63379" w:rsidR="00480B8B" w:rsidRPr="00457E36" w:rsidRDefault="00480B8B" w:rsidP="00717D31">
      <w:pPr>
        <w:pStyle w:val="BodyText"/>
      </w:pPr>
      <w:r w:rsidRPr="00457E36">
        <w:t xml:space="preserve">The DST preferences allow the user to select the DST workspace and manage the files for the different modules.  The Preference user interface (UI) displays the relative paths and names of the files used by the different models and processes.  The Preferences UI allows the user to edit file names and general DST options.  </w:t>
      </w:r>
      <w:r w:rsidRPr="00457E36">
        <w:fldChar w:fldCharType="begin"/>
      </w:r>
      <w:r w:rsidRPr="00457E36">
        <w:instrText xml:space="preserve"> REF _Ref347241809 \h </w:instrText>
      </w:r>
      <w:r w:rsidRPr="00457E36">
        <w:fldChar w:fldCharType="separate"/>
      </w:r>
      <w:r w:rsidR="00DB07D4" w:rsidRPr="00457E36">
        <w:t xml:space="preserve">Figure </w:t>
      </w:r>
      <w:r w:rsidR="00DB07D4">
        <w:rPr>
          <w:noProof/>
        </w:rPr>
        <w:t>3</w:t>
      </w:r>
      <w:r w:rsidRPr="00457E36">
        <w:fldChar w:fldCharType="end"/>
      </w:r>
      <w:r w:rsidRPr="00457E36">
        <w:t xml:space="preserve"> shows the DST Preferences user interface including the general options, the MODSIM options, the MODFLOW options and the HRU Water Balance options.  </w:t>
      </w:r>
    </w:p>
    <w:p w14:paraId="612AD547" w14:textId="33075A17" w:rsidR="00480B8B" w:rsidRPr="00457E36" w:rsidRDefault="008B40DA" w:rsidP="00480B8B">
      <w:pPr>
        <w:jc w:val="center"/>
      </w:pPr>
      <w:r w:rsidRPr="00457E36">
        <w:rPr>
          <w:noProof/>
        </w:rPr>
        <w:drawing>
          <wp:inline distT="0" distB="0" distL="0" distR="0" wp14:anchorId="06C151BF" wp14:editId="7E9847CC">
            <wp:extent cx="4442460" cy="45796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2460" cy="4579620"/>
                    </a:xfrm>
                    <a:prstGeom prst="rect">
                      <a:avLst/>
                    </a:prstGeom>
                    <a:noFill/>
                    <a:ln>
                      <a:noFill/>
                    </a:ln>
                  </pic:spPr>
                </pic:pic>
              </a:graphicData>
            </a:graphic>
          </wp:inline>
        </w:drawing>
      </w:r>
    </w:p>
    <w:p w14:paraId="531D7203" w14:textId="55EDB1B2" w:rsidR="00480B8B" w:rsidRPr="00457E36" w:rsidRDefault="00480B8B" w:rsidP="0011751D">
      <w:pPr>
        <w:pStyle w:val="Caption"/>
      </w:pPr>
      <w:bookmarkStart w:id="143" w:name="_Ref347241809"/>
      <w:bookmarkStart w:id="144" w:name="_Toc221168023"/>
      <w:bookmarkStart w:id="145" w:name="_Toc348172382"/>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3</w:t>
      </w:r>
      <w:r w:rsidR="004915A6">
        <w:rPr>
          <w:noProof/>
        </w:rPr>
        <w:fldChar w:fldCharType="end"/>
      </w:r>
      <w:bookmarkEnd w:id="143"/>
      <w:r w:rsidRPr="00457E36">
        <w:t>.</w:t>
      </w:r>
      <w:proofErr w:type="gramEnd"/>
      <w:r w:rsidRPr="00457E36">
        <w:t xml:space="preserve"> Walker DST Preferences User Interface</w:t>
      </w:r>
      <w:bookmarkEnd w:id="144"/>
      <w:bookmarkEnd w:id="145"/>
    </w:p>
    <w:p w14:paraId="2F00C97B" w14:textId="6B3D3088" w:rsidR="008B40DA" w:rsidRPr="00457E36" w:rsidRDefault="008B40DA" w:rsidP="00717D31">
      <w:pPr>
        <w:pStyle w:val="BodyText"/>
      </w:pPr>
      <w:r w:rsidRPr="00457E36">
        <w:t xml:space="preserve">Area 1 in the Preferences UI allows the user to type the workspace folder and browse to the workspace folder using the </w:t>
      </w:r>
      <w:r w:rsidRPr="00457E36">
        <w:rPr>
          <w:i/>
        </w:rPr>
        <w:t xml:space="preserve">Browse </w:t>
      </w:r>
      <w:r w:rsidRPr="00457E36">
        <w:t xml:space="preserve">button.  Area 2 shows the different items managed in the DST preferences.  For items that contain a file name, Area 3 can be used to update the DST preferences.  For example in </w:t>
      </w:r>
      <w:r w:rsidRPr="00457E36">
        <w:fldChar w:fldCharType="begin"/>
      </w:r>
      <w:r w:rsidRPr="00457E36">
        <w:instrText xml:space="preserve"> REF _Ref347241809 \h </w:instrText>
      </w:r>
      <w:r w:rsidRPr="00457E36">
        <w:fldChar w:fldCharType="separate"/>
      </w:r>
      <w:r w:rsidR="00DB07D4" w:rsidRPr="00457E36">
        <w:t xml:space="preserve">Figure </w:t>
      </w:r>
      <w:r w:rsidR="00DB07D4">
        <w:rPr>
          <w:noProof/>
        </w:rPr>
        <w:t>3</w:t>
      </w:r>
      <w:r w:rsidRPr="00457E36">
        <w:fldChar w:fldCharType="end"/>
      </w:r>
      <w:r w:rsidRPr="00457E36">
        <w:t xml:space="preserve">, the MODSIM network is selected from the list of preferences and the user can edit or browse for a different file in Area 3 and use the </w:t>
      </w:r>
      <w:r w:rsidRPr="00457E36">
        <w:rPr>
          <w:i/>
        </w:rPr>
        <w:t>Apply</w:t>
      </w:r>
      <w:r w:rsidRPr="00457E36">
        <w:t xml:space="preserve"> button to save the changes into the DST preferences.  The DST is provided with default names that match the provided dataset (Baseline and Application scenario), so it’s recommended to use the default names f</w:t>
      </w:r>
      <w:r w:rsidR="00750A94">
        <w:t>or consistency with the pre-converged runs</w:t>
      </w:r>
      <w:r w:rsidRPr="00457E36">
        <w:t>.</w:t>
      </w:r>
    </w:p>
    <w:p w14:paraId="6D702295" w14:textId="171D84EC" w:rsidR="00BC0443" w:rsidRPr="00457E36" w:rsidRDefault="000E674A" w:rsidP="00521086">
      <w:pPr>
        <w:pStyle w:val="Heading3"/>
      </w:pPr>
      <w:bookmarkStart w:id="146" w:name="_Toc348172366"/>
      <w:r>
        <w:t>MODSIM Network Preparation</w:t>
      </w:r>
      <w:bookmarkEnd w:id="146"/>
    </w:p>
    <w:p w14:paraId="78FFB0B6" w14:textId="3A3DB5D8" w:rsidR="001C1959" w:rsidRPr="00457E36" w:rsidRDefault="00480B8B" w:rsidP="001C1959">
      <w:pPr>
        <w:pStyle w:val="BodyText"/>
      </w:pPr>
      <w:r w:rsidRPr="00457E36">
        <w:t>The controller preprocess</w:t>
      </w:r>
      <w:r w:rsidR="008B40DA" w:rsidRPr="00457E36">
        <w:t>e</w:t>
      </w:r>
      <w:r w:rsidR="000E674A">
        <w:t>s and prepares</w:t>
      </w:r>
      <w:r w:rsidRPr="00457E36">
        <w:t xml:space="preserve"> information for MODSIM and builds the MODSIM input files based on the data and </w:t>
      </w:r>
      <w:r w:rsidR="008B40DA" w:rsidRPr="00457E36">
        <w:t xml:space="preserve">output from the </w:t>
      </w:r>
      <w:r w:rsidRPr="00457E36">
        <w:t>other DST</w:t>
      </w:r>
      <w:r w:rsidR="008B40DA" w:rsidRPr="00457E36">
        <w:t xml:space="preserve"> components</w:t>
      </w:r>
      <w:r w:rsidRPr="00457E36">
        <w:t>.</w:t>
      </w:r>
      <w:r w:rsidR="001C1959" w:rsidRPr="001C1959">
        <w:t xml:space="preserve"> </w:t>
      </w:r>
      <w:r w:rsidR="001C1959" w:rsidRPr="00457E36">
        <w:t xml:space="preserve">The pre-processing steps for the MODSIM base network are listed under the </w:t>
      </w:r>
      <w:r w:rsidR="001C1959" w:rsidRPr="00457E36">
        <w:rPr>
          <w:i/>
        </w:rPr>
        <w:t>MODSIM Net Preparation</w:t>
      </w:r>
      <w:r w:rsidR="001C1959" w:rsidRPr="00457E36">
        <w:t xml:space="preserve"> steps in the Controller (</w:t>
      </w:r>
      <w:r w:rsidR="001C1959">
        <w:fldChar w:fldCharType="begin"/>
      </w:r>
      <w:r w:rsidR="001C1959">
        <w:instrText xml:space="preserve"> REF _Ref347237361 \h </w:instrText>
      </w:r>
      <w:r w:rsidR="001C1959">
        <w:fldChar w:fldCharType="separate"/>
      </w:r>
      <w:r w:rsidR="00DB07D4" w:rsidRPr="00457E36">
        <w:t xml:space="preserve">Figure </w:t>
      </w:r>
      <w:r w:rsidR="00DB07D4">
        <w:rPr>
          <w:noProof/>
        </w:rPr>
        <w:t>1</w:t>
      </w:r>
      <w:r w:rsidR="001C1959">
        <w:fldChar w:fldCharType="end"/>
      </w:r>
      <w:r w:rsidR="001C1959">
        <w:t xml:space="preserve">- </w:t>
      </w:r>
      <w:r w:rsidR="001C1959" w:rsidRPr="00457E36">
        <w:t>Area 3</w:t>
      </w:r>
      <w:r w:rsidR="001C1959">
        <w:t>).</w:t>
      </w:r>
      <w:r w:rsidR="001C1959" w:rsidRPr="001C1959">
        <w:t xml:space="preserve"> </w:t>
      </w:r>
      <w:r w:rsidR="001C1959" w:rsidRPr="00457E36">
        <w:fldChar w:fldCharType="begin"/>
      </w:r>
      <w:r w:rsidR="001C1959" w:rsidRPr="00457E36">
        <w:instrText xml:space="preserve"> REF _Ref347317951 \h </w:instrText>
      </w:r>
      <w:r w:rsidR="001C1959" w:rsidRPr="00457E36">
        <w:fldChar w:fldCharType="separate"/>
      </w:r>
      <w:r w:rsidR="00DB07D4" w:rsidRPr="00457E36">
        <w:t xml:space="preserve">Table </w:t>
      </w:r>
      <w:r w:rsidR="00DB07D4">
        <w:rPr>
          <w:noProof/>
        </w:rPr>
        <w:lastRenderedPageBreak/>
        <w:t>7</w:t>
      </w:r>
      <w:r w:rsidR="001C1959" w:rsidRPr="00457E36">
        <w:fldChar w:fldCharType="end"/>
      </w:r>
      <w:r w:rsidR="001C1959" w:rsidRPr="00457E36">
        <w:t xml:space="preserve"> includes a description </w:t>
      </w:r>
      <w:r w:rsidR="001C1959">
        <w:t>of the first two of the</w:t>
      </w:r>
      <w:r w:rsidR="001C1959" w:rsidRPr="00457E36">
        <w:t>se</w:t>
      </w:r>
      <w:r w:rsidR="001C1959">
        <w:t xml:space="preserve"> pre-processing steps (Enable Sub-</w:t>
      </w:r>
      <w:r w:rsidR="001C1959" w:rsidRPr="00457E36">
        <w:t xml:space="preserve">HRUs and Water Right </w:t>
      </w:r>
      <w:r w:rsidR="001C1959">
        <w:t>Scenarios).</w:t>
      </w:r>
    </w:p>
    <w:p w14:paraId="3069A706" w14:textId="77777777" w:rsidR="00DF7CBB" w:rsidRPr="00457E36" w:rsidRDefault="00DF7CBB" w:rsidP="00DF7CBB">
      <w:pPr>
        <w:pStyle w:val="Caption"/>
        <w:ind w:left="609"/>
      </w:pPr>
      <w:bookmarkStart w:id="147" w:name="_Ref347317951"/>
      <w:bookmarkStart w:id="148" w:name="_Toc348172394"/>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7</w:t>
      </w:r>
      <w:r w:rsidR="004915A6">
        <w:rPr>
          <w:noProof/>
        </w:rPr>
        <w:fldChar w:fldCharType="end"/>
      </w:r>
      <w:bookmarkEnd w:id="147"/>
      <w:r w:rsidRPr="00457E36">
        <w:t>.</w:t>
      </w:r>
      <w:proofErr w:type="gramEnd"/>
      <w:r w:rsidRPr="00457E36">
        <w:t xml:space="preserve"> MODSIM Network Preparation Steps</w:t>
      </w:r>
      <w:bookmarkEnd w:id="148"/>
    </w:p>
    <w:tbl>
      <w:tblPr>
        <w:tblStyle w:val="TableList4"/>
        <w:tblW w:w="8195" w:type="dxa"/>
        <w:jc w:val="center"/>
        <w:tblLayout w:type="fixed"/>
        <w:tblLook w:val="0420" w:firstRow="1" w:lastRow="0" w:firstColumn="0" w:lastColumn="0" w:noHBand="0" w:noVBand="1"/>
      </w:tblPr>
      <w:tblGrid>
        <w:gridCol w:w="1136"/>
        <w:gridCol w:w="2122"/>
        <w:gridCol w:w="2430"/>
        <w:gridCol w:w="2507"/>
      </w:tblGrid>
      <w:tr w:rsidR="000C773D" w:rsidRPr="00457E36" w14:paraId="010B82EE" w14:textId="77777777" w:rsidTr="00604803">
        <w:trPr>
          <w:cnfStyle w:val="100000000000" w:firstRow="1" w:lastRow="0" w:firstColumn="0" w:lastColumn="0" w:oddVBand="0" w:evenVBand="0" w:oddHBand="0" w:evenHBand="0" w:firstRowFirstColumn="0" w:firstRowLastColumn="0" w:lastRowFirstColumn="0" w:lastRowLastColumn="0"/>
          <w:jc w:val="center"/>
        </w:trPr>
        <w:tc>
          <w:tcPr>
            <w:tcW w:w="1136" w:type="dxa"/>
            <w:shd w:val="clear" w:color="808080" w:fill="BFBFBF" w:themeFill="background1" w:themeFillShade="BF"/>
          </w:tcPr>
          <w:p w14:paraId="603954EA" w14:textId="77777777" w:rsidR="00DF7CBB" w:rsidRPr="00457E36" w:rsidRDefault="00DF7CBB" w:rsidP="00F41A2B">
            <w:pPr>
              <w:pStyle w:val="TableText"/>
              <w:rPr>
                <w:b w:val="0"/>
              </w:rPr>
            </w:pPr>
            <w:r w:rsidRPr="00457E36">
              <w:t>Function</w:t>
            </w:r>
          </w:p>
        </w:tc>
        <w:tc>
          <w:tcPr>
            <w:tcW w:w="2122" w:type="dxa"/>
            <w:shd w:val="clear" w:color="808080" w:fill="BFBFBF" w:themeFill="background1" w:themeFillShade="BF"/>
          </w:tcPr>
          <w:p w14:paraId="127B76A4" w14:textId="77777777" w:rsidR="00DF7CBB" w:rsidRPr="00457E36" w:rsidRDefault="00DF7CBB" w:rsidP="00F41A2B">
            <w:pPr>
              <w:pStyle w:val="TableText"/>
              <w:rPr>
                <w:b w:val="0"/>
              </w:rPr>
            </w:pPr>
            <w:r w:rsidRPr="00457E36">
              <w:t>Description</w:t>
            </w:r>
          </w:p>
        </w:tc>
        <w:tc>
          <w:tcPr>
            <w:tcW w:w="2430" w:type="dxa"/>
            <w:shd w:val="clear" w:color="808080" w:fill="BFBFBF" w:themeFill="background1" w:themeFillShade="BF"/>
          </w:tcPr>
          <w:p w14:paraId="25833F0E" w14:textId="77777777" w:rsidR="00DF7CBB" w:rsidRPr="00457E36" w:rsidRDefault="00DF7CBB" w:rsidP="00F41A2B">
            <w:pPr>
              <w:pStyle w:val="TableText"/>
              <w:rPr>
                <w:b w:val="0"/>
              </w:rPr>
            </w:pPr>
            <w:r w:rsidRPr="00457E36">
              <w:t>Base Information</w:t>
            </w:r>
          </w:p>
        </w:tc>
        <w:tc>
          <w:tcPr>
            <w:tcW w:w="2507" w:type="dxa"/>
            <w:shd w:val="clear" w:color="808080" w:fill="BFBFBF" w:themeFill="background1" w:themeFillShade="BF"/>
          </w:tcPr>
          <w:p w14:paraId="3716CEE2" w14:textId="77777777" w:rsidR="00DF7CBB" w:rsidRPr="00457E36" w:rsidRDefault="00DF7CBB" w:rsidP="00F41A2B">
            <w:pPr>
              <w:pStyle w:val="TableText"/>
              <w:rPr>
                <w:b w:val="0"/>
              </w:rPr>
            </w:pPr>
            <w:r w:rsidRPr="00457E36">
              <w:t>Affected Files</w:t>
            </w:r>
          </w:p>
        </w:tc>
      </w:tr>
      <w:tr w:rsidR="000C773D" w:rsidRPr="00457E36" w14:paraId="55AC67B9" w14:textId="77777777" w:rsidTr="00604803">
        <w:trPr>
          <w:jc w:val="center"/>
        </w:trPr>
        <w:tc>
          <w:tcPr>
            <w:tcW w:w="1136" w:type="dxa"/>
          </w:tcPr>
          <w:p w14:paraId="31AA9B3C" w14:textId="77777777" w:rsidR="00DF7CBB" w:rsidRPr="00457E36" w:rsidRDefault="00DF7CBB" w:rsidP="00F41A2B">
            <w:pPr>
              <w:pStyle w:val="TableText"/>
              <w:jc w:val="left"/>
            </w:pPr>
            <w:r w:rsidRPr="00457E36">
              <w:t>Enable Sub-HRUs</w:t>
            </w:r>
          </w:p>
        </w:tc>
        <w:tc>
          <w:tcPr>
            <w:tcW w:w="2122" w:type="dxa"/>
          </w:tcPr>
          <w:p w14:paraId="79121E2B" w14:textId="1715EE66" w:rsidR="00DF7CBB" w:rsidRPr="00457E36" w:rsidRDefault="00DF7CBB" w:rsidP="00750A94">
            <w:pPr>
              <w:pStyle w:val="TableText"/>
              <w:jc w:val="left"/>
            </w:pPr>
            <w:r w:rsidRPr="00457E36">
              <w:t xml:space="preserve">This step creates the MODSIM structures for modeling </w:t>
            </w:r>
            <w:r w:rsidR="00750A94">
              <w:t xml:space="preserve">HRUs that contain NDOW lands. </w:t>
            </w:r>
          </w:p>
        </w:tc>
        <w:tc>
          <w:tcPr>
            <w:tcW w:w="2430" w:type="dxa"/>
          </w:tcPr>
          <w:p w14:paraId="471C4700" w14:textId="77777777" w:rsidR="00DF7CBB" w:rsidRPr="00457E36" w:rsidRDefault="00DF7CBB" w:rsidP="00F41A2B">
            <w:pPr>
              <w:pStyle w:val="TableText"/>
              <w:jc w:val="left"/>
              <w:rPr>
                <w:b/>
              </w:rPr>
            </w:pPr>
            <w:proofErr w:type="gramStart"/>
            <w:r w:rsidRPr="00457E36">
              <w:rPr>
                <w:b/>
              </w:rPr>
              <w:t>modsim</w:t>
            </w:r>
            <w:proofErr w:type="gramEnd"/>
            <w:r w:rsidRPr="00457E36">
              <w:rPr>
                <w:b/>
              </w:rPr>
              <w:t>_w.mdb</w:t>
            </w:r>
          </w:p>
          <w:p w14:paraId="22DCB853" w14:textId="77777777" w:rsidR="00DF7CBB" w:rsidRPr="00457E36" w:rsidRDefault="00DF7CBB" w:rsidP="00DF7CBB">
            <w:pPr>
              <w:pStyle w:val="TableText"/>
              <w:numPr>
                <w:ilvl w:val="0"/>
                <w:numId w:val="16"/>
              </w:numPr>
              <w:jc w:val="left"/>
            </w:pPr>
            <w:proofErr w:type="spellStart"/>
            <w:r w:rsidRPr="00457E36">
              <w:t>MODSIM_Demands</w:t>
            </w:r>
            <w:proofErr w:type="spellEnd"/>
          </w:p>
        </w:tc>
        <w:tc>
          <w:tcPr>
            <w:tcW w:w="2507" w:type="dxa"/>
          </w:tcPr>
          <w:p w14:paraId="0897FC28" w14:textId="77777777" w:rsidR="00DF7CBB" w:rsidRPr="00457E36" w:rsidRDefault="00DF7CBB" w:rsidP="00F41A2B">
            <w:pPr>
              <w:pStyle w:val="TableText"/>
              <w:jc w:val="left"/>
              <w:rPr>
                <w:b/>
              </w:rPr>
            </w:pPr>
            <w:r w:rsidRPr="00457E36">
              <w:rPr>
                <w:b/>
              </w:rPr>
              <w:t xml:space="preserve">MODSIM Base Network </w:t>
            </w:r>
          </w:p>
          <w:p w14:paraId="49B14041" w14:textId="18B64DFE" w:rsidR="00DF7CBB" w:rsidRPr="00457E36" w:rsidRDefault="00750A94" w:rsidP="00DF7CBB">
            <w:pPr>
              <w:pStyle w:val="TableText"/>
              <w:numPr>
                <w:ilvl w:val="0"/>
                <w:numId w:val="14"/>
              </w:numPr>
              <w:jc w:val="left"/>
            </w:pPr>
            <w:r>
              <w:t>HRU</w:t>
            </w:r>
            <w:r w:rsidR="00DF7CBB" w:rsidRPr="00457E36">
              <w:t xml:space="preserve"> Demands</w:t>
            </w:r>
          </w:p>
          <w:p w14:paraId="2FFAE085" w14:textId="77777777" w:rsidR="00DF7CBB" w:rsidRPr="00457E36" w:rsidRDefault="00DF7CBB" w:rsidP="00DF7CBB">
            <w:pPr>
              <w:pStyle w:val="TableText"/>
              <w:numPr>
                <w:ilvl w:val="0"/>
                <w:numId w:val="14"/>
              </w:numPr>
              <w:jc w:val="left"/>
            </w:pPr>
            <w:r w:rsidRPr="00457E36">
              <w:t>Sub-HRU structures (Flow thru node and sub-Demands)</w:t>
            </w:r>
          </w:p>
          <w:p w14:paraId="46841F2A" w14:textId="77777777" w:rsidR="00DF7CBB" w:rsidRPr="00457E36" w:rsidRDefault="00DF7CBB" w:rsidP="00F41A2B">
            <w:pPr>
              <w:pStyle w:val="TableText"/>
              <w:jc w:val="left"/>
              <w:rPr>
                <w:b/>
              </w:rPr>
            </w:pPr>
          </w:p>
        </w:tc>
      </w:tr>
      <w:tr w:rsidR="000C773D" w:rsidRPr="00457E36" w14:paraId="325BE7AB" w14:textId="77777777" w:rsidTr="00604803">
        <w:trPr>
          <w:jc w:val="center"/>
        </w:trPr>
        <w:tc>
          <w:tcPr>
            <w:tcW w:w="1136" w:type="dxa"/>
          </w:tcPr>
          <w:p w14:paraId="5213F966" w14:textId="77777777" w:rsidR="00DF7CBB" w:rsidRPr="00457E36" w:rsidRDefault="00DF7CBB" w:rsidP="00F41A2B">
            <w:pPr>
              <w:pStyle w:val="TableText"/>
              <w:jc w:val="left"/>
            </w:pPr>
            <w:r w:rsidRPr="00457E36">
              <w:t>WR Scenarios</w:t>
            </w:r>
          </w:p>
        </w:tc>
        <w:tc>
          <w:tcPr>
            <w:tcW w:w="2122" w:type="dxa"/>
          </w:tcPr>
          <w:p w14:paraId="6353AC0C" w14:textId="799AA02B" w:rsidR="00DF7CBB" w:rsidRPr="00457E36" w:rsidRDefault="00DF7CBB" w:rsidP="00DB40B3">
            <w:pPr>
              <w:pStyle w:val="TableText"/>
              <w:jc w:val="left"/>
            </w:pPr>
            <w:r w:rsidRPr="00457E36">
              <w:t xml:space="preserve">This preprocessing step prepares the </w:t>
            </w:r>
            <w:proofErr w:type="spellStart"/>
            <w:r w:rsidRPr="00457E36">
              <w:t>SubPolys</w:t>
            </w:r>
            <w:proofErr w:type="spellEnd"/>
            <w:r w:rsidRPr="00457E36">
              <w:t xml:space="preserve"> relational table based on the scenario purchased information </w:t>
            </w:r>
            <w:r w:rsidR="00DB40B3">
              <w:t>(i.e., fields and water rights).</w:t>
            </w:r>
            <w:r w:rsidRPr="00457E36">
              <w:t xml:space="preserve"> This step sets flags on the GIS </w:t>
            </w:r>
            <w:proofErr w:type="spellStart"/>
            <w:r w:rsidRPr="00457E36">
              <w:t>SubPolys</w:t>
            </w:r>
            <w:proofErr w:type="spellEnd"/>
            <w:r w:rsidRPr="00457E36">
              <w:t xml:space="preserve"> features to disable areas taken out of production.  The scenario processed GIS information is stored in the GIS Debug f</w:t>
            </w:r>
            <w:r w:rsidR="00750A94">
              <w:t>ile in the DST scenario folder.</w:t>
            </w:r>
          </w:p>
        </w:tc>
        <w:tc>
          <w:tcPr>
            <w:tcW w:w="2430" w:type="dxa"/>
          </w:tcPr>
          <w:p w14:paraId="1BFC3B14" w14:textId="77777777" w:rsidR="00DF7CBB" w:rsidRPr="00457E36" w:rsidRDefault="00DF7CBB" w:rsidP="00F41A2B">
            <w:pPr>
              <w:pStyle w:val="TableText"/>
              <w:jc w:val="left"/>
            </w:pPr>
            <w:r w:rsidRPr="00457E36">
              <w:rPr>
                <w:b/>
              </w:rPr>
              <w:t>WalkerDST_GeoDatabase.mdb</w:t>
            </w:r>
          </w:p>
          <w:p w14:paraId="36732544" w14:textId="77777777" w:rsidR="00DF7CBB" w:rsidRPr="00457E36" w:rsidRDefault="00DF7CBB" w:rsidP="00DF7CBB">
            <w:pPr>
              <w:pStyle w:val="TableText"/>
              <w:numPr>
                <w:ilvl w:val="0"/>
                <w:numId w:val="15"/>
              </w:numPr>
              <w:jc w:val="left"/>
              <w:rPr>
                <w:lang w:val="es-ES"/>
              </w:rPr>
            </w:pPr>
            <w:proofErr w:type="spellStart"/>
            <w:r w:rsidRPr="00457E36">
              <w:rPr>
                <w:lang w:val="es-ES"/>
              </w:rPr>
              <w:t>MASMF_U_SMF_U_HRU_SubPolys</w:t>
            </w:r>
            <w:proofErr w:type="spellEnd"/>
          </w:p>
          <w:p w14:paraId="7A69619D" w14:textId="77777777" w:rsidR="00DF7CBB" w:rsidRPr="00457E36" w:rsidRDefault="00DF7CBB" w:rsidP="00F41A2B">
            <w:pPr>
              <w:pStyle w:val="TableText"/>
              <w:jc w:val="left"/>
              <w:rPr>
                <w:b/>
              </w:rPr>
            </w:pPr>
            <w:r w:rsidRPr="00457E36">
              <w:rPr>
                <w:b/>
              </w:rPr>
              <w:t xml:space="preserve">ScenarioInfo.mdb </w:t>
            </w:r>
          </w:p>
          <w:p w14:paraId="37D2C1EA" w14:textId="77777777" w:rsidR="00DF7CBB" w:rsidRPr="00457E36" w:rsidRDefault="00DF7CBB" w:rsidP="00F41A2B">
            <w:pPr>
              <w:pStyle w:val="TableText"/>
              <w:jc w:val="left"/>
            </w:pPr>
            <w:r w:rsidRPr="00457E36">
              <w:t xml:space="preserve">Scenario-based tables </w:t>
            </w:r>
          </w:p>
          <w:p w14:paraId="2B660DD8" w14:textId="77777777" w:rsidR="00DF7CBB" w:rsidRPr="00457E36" w:rsidRDefault="00DF7CBB" w:rsidP="00DF7CBB">
            <w:pPr>
              <w:pStyle w:val="TableText"/>
              <w:numPr>
                <w:ilvl w:val="0"/>
                <w:numId w:val="13"/>
              </w:numPr>
              <w:ind w:left="360"/>
              <w:jc w:val="left"/>
            </w:pPr>
            <w:proofErr w:type="spellStart"/>
            <w:proofErr w:type="gramStart"/>
            <w:r w:rsidRPr="00457E36">
              <w:rPr>
                <w:i/>
                <w:color w:val="A6A6A6" w:themeColor="background1" w:themeShade="A6"/>
              </w:rPr>
              <w:t>scenario</w:t>
            </w:r>
            <w:proofErr w:type="gramEnd"/>
            <w:r w:rsidRPr="00457E36">
              <w:t>_ScnAreasPchsed</w:t>
            </w:r>
            <w:proofErr w:type="spellEnd"/>
          </w:p>
          <w:p w14:paraId="052DD729" w14:textId="77777777" w:rsidR="00DF7CBB" w:rsidRPr="00457E36" w:rsidRDefault="00DF7CBB" w:rsidP="00DF7CBB">
            <w:pPr>
              <w:pStyle w:val="TableText"/>
              <w:numPr>
                <w:ilvl w:val="0"/>
                <w:numId w:val="13"/>
              </w:numPr>
              <w:ind w:left="360"/>
              <w:jc w:val="left"/>
            </w:pPr>
            <w:proofErr w:type="gramStart"/>
            <w:r w:rsidRPr="00457E36">
              <w:rPr>
                <w:i/>
                <w:color w:val="A6A6A6" w:themeColor="background1" w:themeShade="A6"/>
              </w:rPr>
              <w:t>scenario</w:t>
            </w:r>
            <w:proofErr w:type="gramEnd"/>
            <w:r w:rsidRPr="00457E36">
              <w:rPr>
                <w:i/>
              </w:rPr>
              <w:t>_SubPolys2Disable</w:t>
            </w:r>
          </w:p>
          <w:p w14:paraId="4AA40281" w14:textId="77777777" w:rsidR="00DF7CBB" w:rsidRPr="00457E36" w:rsidRDefault="00DF7CBB" w:rsidP="00DF7CBB">
            <w:pPr>
              <w:pStyle w:val="TableText"/>
              <w:numPr>
                <w:ilvl w:val="0"/>
                <w:numId w:val="13"/>
              </w:numPr>
              <w:ind w:left="360"/>
              <w:jc w:val="left"/>
            </w:pPr>
            <w:proofErr w:type="spellStart"/>
            <w:proofErr w:type="gramStart"/>
            <w:r w:rsidRPr="00457E36">
              <w:rPr>
                <w:i/>
                <w:color w:val="A6A6A6" w:themeColor="background1" w:themeShade="A6"/>
              </w:rPr>
              <w:t>scenario</w:t>
            </w:r>
            <w:proofErr w:type="gramEnd"/>
            <w:r w:rsidRPr="00457E36">
              <w:rPr>
                <w:i/>
              </w:rPr>
              <w:t>_WR_Transferred</w:t>
            </w:r>
            <w:proofErr w:type="spellEnd"/>
          </w:p>
          <w:p w14:paraId="246F26D8" w14:textId="77777777" w:rsidR="003F5865" w:rsidRPr="00457E36" w:rsidRDefault="003F5865" w:rsidP="003F5865">
            <w:pPr>
              <w:pStyle w:val="TableText"/>
              <w:jc w:val="left"/>
              <w:rPr>
                <w:b/>
              </w:rPr>
            </w:pPr>
            <w:r w:rsidRPr="00457E36">
              <w:rPr>
                <w:b/>
              </w:rPr>
              <w:t>Walker_ObservedData.mdb</w:t>
            </w:r>
          </w:p>
          <w:p w14:paraId="5731EDA8" w14:textId="77777777" w:rsidR="003F5865" w:rsidRPr="00457E36" w:rsidRDefault="003F5865" w:rsidP="003F5865">
            <w:pPr>
              <w:pStyle w:val="TableText"/>
              <w:numPr>
                <w:ilvl w:val="0"/>
                <w:numId w:val="14"/>
              </w:numPr>
              <w:jc w:val="left"/>
            </w:pPr>
            <w:proofErr w:type="spellStart"/>
            <w:r w:rsidRPr="00457E36">
              <w:t>WaterRightsTable</w:t>
            </w:r>
            <w:proofErr w:type="spellEnd"/>
          </w:p>
          <w:p w14:paraId="1100FB10" w14:textId="77777777" w:rsidR="00DF7CBB" w:rsidRPr="00457E36" w:rsidRDefault="00DF7CBB" w:rsidP="00F41A2B">
            <w:pPr>
              <w:pStyle w:val="TableText"/>
              <w:jc w:val="left"/>
            </w:pPr>
          </w:p>
        </w:tc>
        <w:tc>
          <w:tcPr>
            <w:tcW w:w="2507" w:type="dxa"/>
          </w:tcPr>
          <w:p w14:paraId="6DAC5360" w14:textId="77777777" w:rsidR="00DF7CBB" w:rsidRPr="00457E36" w:rsidRDefault="00DF7CBB" w:rsidP="00F41A2B">
            <w:pPr>
              <w:pStyle w:val="TableText"/>
              <w:jc w:val="left"/>
            </w:pPr>
            <w:r w:rsidRPr="00457E36">
              <w:rPr>
                <w:b/>
              </w:rPr>
              <w:t>WalkerDST_GeoDatabase.mdb</w:t>
            </w:r>
          </w:p>
          <w:p w14:paraId="07077D6B" w14:textId="77777777" w:rsidR="00DF7CBB" w:rsidRPr="00457E36" w:rsidRDefault="00DF7CBB" w:rsidP="00DF7CBB">
            <w:pPr>
              <w:pStyle w:val="TableText"/>
              <w:numPr>
                <w:ilvl w:val="0"/>
                <w:numId w:val="14"/>
              </w:numPr>
              <w:jc w:val="left"/>
              <w:rPr>
                <w:lang w:val="es-ES"/>
              </w:rPr>
            </w:pPr>
            <w:r w:rsidRPr="00457E36">
              <w:rPr>
                <w:lang w:val="es-ES"/>
              </w:rPr>
              <w:t>0100_MASMF_U_SME_U_HRU_SubPolys</w:t>
            </w:r>
          </w:p>
          <w:p w14:paraId="456328CB" w14:textId="77777777" w:rsidR="00DF7CBB" w:rsidRPr="00457E36" w:rsidRDefault="00DF7CBB" w:rsidP="00DF7CBB">
            <w:pPr>
              <w:pStyle w:val="TableText"/>
              <w:numPr>
                <w:ilvl w:val="0"/>
                <w:numId w:val="14"/>
              </w:numPr>
              <w:jc w:val="left"/>
              <w:rPr>
                <w:lang w:val="es-ES"/>
              </w:rPr>
            </w:pPr>
            <w:proofErr w:type="spellStart"/>
            <w:r w:rsidRPr="00457E36">
              <w:t>MODSIM_Demands</w:t>
            </w:r>
            <w:proofErr w:type="spellEnd"/>
            <w:r w:rsidRPr="00457E36">
              <w:t xml:space="preserve"> (local)</w:t>
            </w:r>
          </w:p>
          <w:p w14:paraId="0820D30F" w14:textId="77777777" w:rsidR="00DF7CBB" w:rsidRPr="00457E36" w:rsidRDefault="00DF7CBB" w:rsidP="00F41A2B">
            <w:pPr>
              <w:pStyle w:val="TableText"/>
              <w:jc w:val="left"/>
              <w:rPr>
                <w:b/>
              </w:rPr>
            </w:pPr>
          </w:p>
          <w:p w14:paraId="6E4D9BB9" w14:textId="77777777" w:rsidR="00DF7CBB" w:rsidRPr="00457E36" w:rsidRDefault="00DF7CBB" w:rsidP="00F41A2B">
            <w:pPr>
              <w:pStyle w:val="TableText"/>
              <w:jc w:val="left"/>
              <w:rPr>
                <w:b/>
              </w:rPr>
            </w:pPr>
            <w:r w:rsidRPr="00457E36">
              <w:rPr>
                <w:b/>
              </w:rPr>
              <w:t>GISDB_Debug.mdb</w:t>
            </w:r>
          </w:p>
        </w:tc>
      </w:tr>
    </w:tbl>
    <w:p w14:paraId="15C7E35A" w14:textId="3B99D6ED" w:rsidR="00DF7CBB" w:rsidRDefault="001C1959" w:rsidP="003F5865">
      <w:pPr>
        <w:pStyle w:val="BodyText"/>
      </w:pPr>
      <w:r>
        <w:t xml:space="preserve">The enable sub-HRUs routine does not have a GUI. The Water Right Scenario </w:t>
      </w:r>
      <w:r w:rsidR="00DF7CBB" w:rsidRPr="00457E36">
        <w:t xml:space="preserve">processing </w:t>
      </w:r>
      <w:r>
        <w:t>does have</w:t>
      </w:r>
      <w:r w:rsidR="00DF7CBB" w:rsidRPr="00457E36">
        <w:t xml:space="preserve"> a GUI that allows visualizing the simulated water rights </w:t>
      </w:r>
      <w:r>
        <w:t>including</w:t>
      </w:r>
      <w:r w:rsidR="00DF7CBB" w:rsidRPr="00457E36">
        <w:t xml:space="preserve"> the user specified purchases for the selected scenario.</w:t>
      </w:r>
      <w:r w:rsidR="003F5865" w:rsidRPr="00457E36">
        <w:t xml:space="preserve">  </w:t>
      </w:r>
      <w:r w:rsidR="003F5865" w:rsidRPr="00457E36">
        <w:fldChar w:fldCharType="begin"/>
      </w:r>
      <w:r w:rsidR="003F5865" w:rsidRPr="00457E36">
        <w:instrText xml:space="preserve"> REF _Ref347319687 \h </w:instrText>
      </w:r>
      <w:r w:rsidR="003F5865" w:rsidRPr="00457E36">
        <w:fldChar w:fldCharType="separate"/>
      </w:r>
      <w:r w:rsidR="00DB07D4" w:rsidRPr="00457E36">
        <w:t xml:space="preserve">Figure </w:t>
      </w:r>
      <w:r w:rsidR="00DB07D4">
        <w:rPr>
          <w:noProof/>
        </w:rPr>
        <w:t>4</w:t>
      </w:r>
      <w:r w:rsidR="003F5865" w:rsidRPr="00457E36">
        <w:fldChar w:fldCharType="end"/>
      </w:r>
      <w:r w:rsidR="003F5865" w:rsidRPr="00457E36">
        <w:t xml:space="preserve"> shows the Water Rights GUI with three areas identified.  Area 1 provides information about the files used for the scenario Water Right processing.  Area 2 shows the summary of the processed areas and water rights purchased per HRU based on the user defined </w:t>
      </w:r>
      <w:proofErr w:type="spellStart"/>
      <w:r w:rsidR="003F5865" w:rsidRPr="00457E36">
        <w:t>SubPolys</w:t>
      </w:r>
      <w:proofErr w:type="spellEnd"/>
      <w:r w:rsidR="003F5865" w:rsidRPr="00457E36">
        <w:t xml:space="preserve"> and the water rights purchased.  The summary table also includes the </w:t>
      </w:r>
      <w:proofErr w:type="spellStart"/>
      <w:r w:rsidR="003F5865" w:rsidRPr="00457E36">
        <w:rPr>
          <w:i/>
        </w:rPr>
        <w:t>PurchaseFactor</w:t>
      </w:r>
      <w:proofErr w:type="spellEnd"/>
      <w:r w:rsidR="003F5865" w:rsidRPr="00457E36">
        <w:t xml:space="preserve">, which is based on the GIS purchased area, and the </w:t>
      </w:r>
      <w:proofErr w:type="spellStart"/>
      <w:r w:rsidR="003F5865" w:rsidRPr="00457E36">
        <w:rPr>
          <w:i/>
        </w:rPr>
        <w:t>WRAdjFactor</w:t>
      </w:r>
      <w:proofErr w:type="spellEnd"/>
      <w:r w:rsidR="003F5865" w:rsidRPr="00457E36">
        <w:t>, which is computed based on the ratio between the purchased water rights to the original water rights per HRU</w:t>
      </w:r>
      <w:r w:rsidR="00AB577A">
        <w:t>.   Note that the baseline is a</w:t>
      </w:r>
      <w:r w:rsidR="003F5865" w:rsidRPr="00457E36">
        <w:t xml:space="preserve"> scenario that doesn’t have purchases, so the summary table in Area 2 is empty.  Area 3 shows the list of simulated water rights with purchase information in columns on the far right.  The column </w:t>
      </w:r>
      <w:proofErr w:type="spellStart"/>
      <w:r w:rsidR="003F5865" w:rsidRPr="00457E36">
        <w:rPr>
          <w:i/>
        </w:rPr>
        <w:t>CFSPurchased</w:t>
      </w:r>
      <w:proofErr w:type="spellEnd"/>
      <w:r w:rsidR="003F5865" w:rsidRPr="00457E36">
        <w:t xml:space="preserve"> displays the rate amount purchases and the </w:t>
      </w:r>
      <w:proofErr w:type="spellStart"/>
      <w:r w:rsidR="003F5865" w:rsidRPr="00457E36">
        <w:rPr>
          <w:i/>
        </w:rPr>
        <w:t>AcresPurchased</w:t>
      </w:r>
      <w:proofErr w:type="spellEnd"/>
      <w:r w:rsidR="003F5865" w:rsidRPr="00457E36">
        <w:t xml:space="preserve"> column shows the associated area to the rate purchased.  The </w:t>
      </w:r>
      <w:proofErr w:type="spellStart"/>
      <w:r w:rsidR="003F5865" w:rsidRPr="00457E36">
        <w:rPr>
          <w:i/>
        </w:rPr>
        <w:t>AcresPurchased</w:t>
      </w:r>
      <w:proofErr w:type="spellEnd"/>
      <w:r w:rsidR="003F5865" w:rsidRPr="00457E36">
        <w:t xml:space="preserve"> is used to compute the </w:t>
      </w:r>
      <w:proofErr w:type="spellStart"/>
      <w:r w:rsidR="003F5865" w:rsidRPr="00457E36">
        <w:rPr>
          <w:i/>
        </w:rPr>
        <w:t>WRPurchased_Acres</w:t>
      </w:r>
      <w:proofErr w:type="spellEnd"/>
      <w:r w:rsidR="003F5865" w:rsidRPr="00457E36">
        <w:t xml:space="preserve"> in the summary table and the purchased </w:t>
      </w:r>
      <w:proofErr w:type="spellStart"/>
      <w:r w:rsidR="003F5865" w:rsidRPr="00457E36">
        <w:t>SubPolys</w:t>
      </w:r>
      <w:proofErr w:type="spellEnd"/>
      <w:r w:rsidR="003F5865" w:rsidRPr="00457E36">
        <w:t xml:space="preserve"> is used to calculate the </w:t>
      </w:r>
      <w:proofErr w:type="spellStart"/>
      <w:r w:rsidR="003F5865" w:rsidRPr="00457E36">
        <w:rPr>
          <w:i/>
        </w:rPr>
        <w:t>GISPurchased_Acres</w:t>
      </w:r>
      <w:proofErr w:type="spellEnd"/>
      <w:r w:rsidR="003F5865" w:rsidRPr="00457E36">
        <w:t xml:space="preserve"> in the summary table.  The </w:t>
      </w:r>
      <w:r w:rsidR="003F5865" w:rsidRPr="00457E36">
        <w:rPr>
          <w:i/>
        </w:rPr>
        <w:t>Purchased</w:t>
      </w:r>
      <w:r w:rsidR="00AB577A">
        <w:t xml:space="preserve"> column</w:t>
      </w:r>
      <w:r w:rsidR="003F5865" w:rsidRPr="00457E36">
        <w:t xml:space="preserve"> contains a 0/1 flag indicating a purchase in a water right entry.  </w:t>
      </w:r>
    </w:p>
    <w:p w14:paraId="4FBE63DC" w14:textId="785D170D" w:rsidR="003F5865" w:rsidRPr="00457E36" w:rsidRDefault="003F5865" w:rsidP="000E674A">
      <w:pPr>
        <w:pStyle w:val="BodyText"/>
        <w:jc w:val="center"/>
      </w:pPr>
      <w:r w:rsidRPr="00457E36">
        <w:rPr>
          <w:noProof/>
        </w:rPr>
        <w:lastRenderedPageBreak/>
        <w:drawing>
          <wp:inline distT="0" distB="0" distL="0" distR="0" wp14:anchorId="24A12DF0" wp14:editId="5CBDA412">
            <wp:extent cx="5085118" cy="2400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5481" cy="2400471"/>
                    </a:xfrm>
                    <a:prstGeom prst="rect">
                      <a:avLst/>
                    </a:prstGeom>
                    <a:noFill/>
                    <a:ln>
                      <a:noFill/>
                    </a:ln>
                  </pic:spPr>
                </pic:pic>
              </a:graphicData>
            </a:graphic>
          </wp:inline>
        </w:drawing>
      </w:r>
    </w:p>
    <w:p w14:paraId="5394E2E9" w14:textId="47FB1649" w:rsidR="00B72812" w:rsidRDefault="003F5865" w:rsidP="00B72812">
      <w:pPr>
        <w:pStyle w:val="Caption"/>
      </w:pPr>
      <w:bookmarkStart w:id="149" w:name="_Ref347319687"/>
      <w:bookmarkStart w:id="150" w:name="_Toc348172383"/>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4</w:t>
      </w:r>
      <w:r w:rsidR="004915A6">
        <w:rPr>
          <w:noProof/>
        </w:rPr>
        <w:fldChar w:fldCharType="end"/>
      </w:r>
      <w:bookmarkEnd w:id="149"/>
      <w:r w:rsidRPr="00457E36">
        <w:t>.</w:t>
      </w:r>
      <w:proofErr w:type="gramEnd"/>
      <w:r w:rsidRPr="00457E36">
        <w:t xml:space="preserve"> Walker DST Water Rights Scenarios User Interface</w:t>
      </w:r>
      <w:bookmarkEnd w:id="150"/>
    </w:p>
    <w:p w14:paraId="48FB5480" w14:textId="66E60037" w:rsidR="001C1959" w:rsidRPr="001C1959" w:rsidRDefault="001C1959" w:rsidP="00B72812">
      <w:pPr>
        <w:pStyle w:val="BodyText"/>
      </w:pPr>
      <w:r>
        <w:fldChar w:fldCharType="begin"/>
      </w:r>
      <w:r>
        <w:instrText xml:space="preserve"> REF _Ref347302959 \h </w:instrText>
      </w:r>
      <w:r>
        <w:fldChar w:fldCharType="separate"/>
      </w:r>
      <w:r w:rsidR="00DB07D4" w:rsidRPr="00457E36">
        <w:t xml:space="preserve">Table </w:t>
      </w:r>
      <w:r w:rsidR="00DB07D4">
        <w:rPr>
          <w:noProof/>
        </w:rPr>
        <w:t>8</w:t>
      </w:r>
      <w:r>
        <w:fldChar w:fldCharType="end"/>
      </w:r>
      <w:r>
        <w:t xml:space="preserve"> </w:t>
      </w:r>
      <w:r w:rsidRPr="00457E36">
        <w:t xml:space="preserve">includes a description </w:t>
      </w:r>
      <w:r>
        <w:t>of the last three MODSIM pre-processing steps. In these steps</w:t>
      </w:r>
      <w:r w:rsidR="00D11BE9">
        <w:t>,</w:t>
      </w:r>
      <w:r>
        <w:t xml:space="preserve"> historical time series information, links for storage and flood time series, and links for decree water rights according to the water</w:t>
      </w:r>
      <w:r w:rsidR="00107071">
        <w:t xml:space="preserve"> rights table are implemented.</w:t>
      </w:r>
    </w:p>
    <w:p w14:paraId="05473AE3" w14:textId="5E33985B" w:rsidR="00656223" w:rsidRPr="00457E36" w:rsidRDefault="00656223" w:rsidP="00656223">
      <w:pPr>
        <w:pStyle w:val="Caption"/>
        <w:ind w:left="609"/>
      </w:pPr>
      <w:bookmarkStart w:id="151" w:name="_Ref347302959"/>
      <w:bookmarkStart w:id="152" w:name="_Toc221168020"/>
      <w:bookmarkStart w:id="153" w:name="_Toc348172395"/>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8</w:t>
      </w:r>
      <w:r w:rsidR="004915A6">
        <w:rPr>
          <w:noProof/>
        </w:rPr>
        <w:fldChar w:fldCharType="end"/>
      </w:r>
      <w:bookmarkEnd w:id="151"/>
      <w:r w:rsidRPr="00457E36">
        <w:t>.</w:t>
      </w:r>
      <w:proofErr w:type="gramEnd"/>
      <w:r w:rsidRPr="00457E36">
        <w:t xml:space="preserve"> </w:t>
      </w:r>
      <w:r w:rsidR="00D11BE9">
        <w:t xml:space="preserve">Additional </w:t>
      </w:r>
      <w:r w:rsidRPr="00457E36">
        <w:t>MODSIM Network Preparation Steps</w:t>
      </w:r>
      <w:bookmarkEnd w:id="152"/>
      <w:bookmarkEnd w:id="153"/>
      <w:r w:rsidR="00D11BE9">
        <w:t xml:space="preserve"> </w:t>
      </w:r>
    </w:p>
    <w:tbl>
      <w:tblPr>
        <w:tblStyle w:val="TableList4"/>
        <w:tblW w:w="8217" w:type="dxa"/>
        <w:jc w:val="center"/>
        <w:tblLayout w:type="fixed"/>
        <w:tblLook w:val="0420" w:firstRow="1" w:lastRow="0" w:firstColumn="0" w:lastColumn="0" w:noHBand="0" w:noVBand="1"/>
      </w:tblPr>
      <w:tblGrid>
        <w:gridCol w:w="1136"/>
        <w:gridCol w:w="2122"/>
        <w:gridCol w:w="2430"/>
        <w:gridCol w:w="2529"/>
      </w:tblGrid>
      <w:tr w:rsidR="000C773D" w:rsidRPr="00457E36" w14:paraId="29D66855" w14:textId="3B16D536" w:rsidTr="001C1959">
        <w:trPr>
          <w:cnfStyle w:val="100000000000" w:firstRow="1" w:lastRow="0" w:firstColumn="0" w:lastColumn="0" w:oddVBand="0" w:evenVBand="0" w:oddHBand="0" w:evenHBand="0" w:firstRowFirstColumn="0" w:firstRowLastColumn="0" w:lastRowFirstColumn="0" w:lastRowLastColumn="0"/>
          <w:jc w:val="center"/>
        </w:trPr>
        <w:tc>
          <w:tcPr>
            <w:tcW w:w="1136" w:type="dxa"/>
            <w:shd w:val="clear" w:color="808080" w:fill="BFBFBF" w:themeFill="background1" w:themeFillShade="BF"/>
          </w:tcPr>
          <w:p w14:paraId="6A59FC7F" w14:textId="77777777" w:rsidR="00656223" w:rsidRPr="000C773D" w:rsidRDefault="00656223" w:rsidP="000C773D">
            <w:pPr>
              <w:pStyle w:val="TableText"/>
            </w:pPr>
            <w:r w:rsidRPr="000C773D">
              <w:t>Function</w:t>
            </w:r>
          </w:p>
        </w:tc>
        <w:tc>
          <w:tcPr>
            <w:tcW w:w="2122" w:type="dxa"/>
            <w:shd w:val="clear" w:color="808080" w:fill="BFBFBF" w:themeFill="background1" w:themeFillShade="BF"/>
          </w:tcPr>
          <w:p w14:paraId="19388F19" w14:textId="77777777" w:rsidR="00656223" w:rsidRPr="000C773D" w:rsidRDefault="00656223" w:rsidP="000C773D">
            <w:pPr>
              <w:pStyle w:val="TableText"/>
            </w:pPr>
            <w:r w:rsidRPr="000C773D">
              <w:t>Description</w:t>
            </w:r>
          </w:p>
        </w:tc>
        <w:tc>
          <w:tcPr>
            <w:tcW w:w="2430" w:type="dxa"/>
            <w:shd w:val="clear" w:color="808080" w:fill="BFBFBF" w:themeFill="background1" w:themeFillShade="BF"/>
          </w:tcPr>
          <w:p w14:paraId="1A9A3BA5" w14:textId="637AF480" w:rsidR="00656223" w:rsidRPr="000C773D" w:rsidRDefault="00656223" w:rsidP="000C773D">
            <w:pPr>
              <w:pStyle w:val="TableText"/>
            </w:pPr>
            <w:r w:rsidRPr="000C773D">
              <w:t>Base Information</w:t>
            </w:r>
          </w:p>
        </w:tc>
        <w:tc>
          <w:tcPr>
            <w:tcW w:w="2529" w:type="dxa"/>
            <w:shd w:val="clear" w:color="808080" w:fill="BFBFBF" w:themeFill="background1" w:themeFillShade="BF"/>
          </w:tcPr>
          <w:p w14:paraId="75FE4245" w14:textId="6C0E25BA" w:rsidR="00656223" w:rsidRPr="000C773D" w:rsidRDefault="00656223" w:rsidP="000C773D">
            <w:pPr>
              <w:pStyle w:val="TableText"/>
            </w:pPr>
            <w:r w:rsidRPr="000C773D">
              <w:t>Affected Files</w:t>
            </w:r>
          </w:p>
        </w:tc>
      </w:tr>
      <w:tr w:rsidR="000C773D" w:rsidRPr="00457E36" w14:paraId="3EAAA412" w14:textId="7E9B9416" w:rsidTr="001C1959">
        <w:trPr>
          <w:trHeight w:val="1284"/>
          <w:jc w:val="center"/>
        </w:trPr>
        <w:tc>
          <w:tcPr>
            <w:tcW w:w="1136" w:type="dxa"/>
          </w:tcPr>
          <w:p w14:paraId="7CEDF17E" w14:textId="72CEB5F6" w:rsidR="00656223" w:rsidRPr="00457E36" w:rsidRDefault="00EA4D71" w:rsidP="00656223">
            <w:pPr>
              <w:pStyle w:val="TableText"/>
              <w:jc w:val="left"/>
            </w:pPr>
            <w:r w:rsidRPr="00457E36">
              <w:t>Import Time Series</w:t>
            </w:r>
          </w:p>
        </w:tc>
        <w:tc>
          <w:tcPr>
            <w:tcW w:w="2122" w:type="dxa"/>
          </w:tcPr>
          <w:p w14:paraId="4F56593F" w14:textId="1C34B1A7" w:rsidR="00656223" w:rsidRPr="00457E36" w:rsidRDefault="00EA4D71" w:rsidP="00656223">
            <w:pPr>
              <w:pStyle w:val="TableText"/>
              <w:jc w:val="left"/>
            </w:pPr>
            <w:r w:rsidRPr="00457E36">
              <w:t>This step imports pre-processed hydrologic and operational time series to the MODSIM model</w:t>
            </w:r>
          </w:p>
        </w:tc>
        <w:tc>
          <w:tcPr>
            <w:tcW w:w="2430" w:type="dxa"/>
          </w:tcPr>
          <w:p w14:paraId="0D285C78" w14:textId="77777777" w:rsidR="00656223" w:rsidRPr="00457E36" w:rsidRDefault="00EA4D71" w:rsidP="00656223">
            <w:pPr>
              <w:pStyle w:val="TableText"/>
              <w:jc w:val="left"/>
              <w:rPr>
                <w:b/>
              </w:rPr>
            </w:pPr>
            <w:r w:rsidRPr="00457E36">
              <w:rPr>
                <w:b/>
              </w:rPr>
              <w:t>Walker_ObservedData.mdb</w:t>
            </w:r>
          </w:p>
          <w:p w14:paraId="1A8F744F" w14:textId="046BB296" w:rsidR="00EA4D71" w:rsidRPr="00457E36" w:rsidRDefault="00EA4D71" w:rsidP="00E472C4">
            <w:pPr>
              <w:pStyle w:val="TableText"/>
              <w:numPr>
                <w:ilvl w:val="0"/>
                <w:numId w:val="14"/>
              </w:numPr>
              <w:jc w:val="left"/>
            </w:pPr>
            <w:r w:rsidRPr="00457E36">
              <w:t>TIMESERIES</w:t>
            </w:r>
          </w:p>
        </w:tc>
        <w:tc>
          <w:tcPr>
            <w:tcW w:w="2529" w:type="dxa"/>
          </w:tcPr>
          <w:p w14:paraId="281159C2" w14:textId="77777777" w:rsidR="00656223" w:rsidRPr="00457E36" w:rsidRDefault="00EA4D71" w:rsidP="00656223">
            <w:pPr>
              <w:pStyle w:val="TableText"/>
              <w:jc w:val="left"/>
              <w:rPr>
                <w:b/>
              </w:rPr>
            </w:pPr>
            <w:r w:rsidRPr="00457E36">
              <w:rPr>
                <w:b/>
              </w:rPr>
              <w:t>MODSIM Base Network</w:t>
            </w:r>
          </w:p>
          <w:p w14:paraId="01188FF6" w14:textId="77777777" w:rsidR="00EA4D71" w:rsidRPr="00457E36" w:rsidRDefault="00EA4D71" w:rsidP="00E472C4">
            <w:pPr>
              <w:pStyle w:val="TableText"/>
              <w:numPr>
                <w:ilvl w:val="0"/>
                <w:numId w:val="14"/>
              </w:numPr>
              <w:jc w:val="left"/>
            </w:pPr>
            <w:r w:rsidRPr="00457E36">
              <w:t>Inflows</w:t>
            </w:r>
          </w:p>
          <w:p w14:paraId="04503F54" w14:textId="09D13A27" w:rsidR="00EA4D71" w:rsidRPr="00457E36" w:rsidRDefault="00EA4D71" w:rsidP="00E472C4">
            <w:pPr>
              <w:pStyle w:val="TableText"/>
              <w:numPr>
                <w:ilvl w:val="0"/>
                <w:numId w:val="14"/>
              </w:numPr>
              <w:jc w:val="left"/>
            </w:pPr>
            <w:r w:rsidRPr="00457E36">
              <w:t>Diversions</w:t>
            </w:r>
            <w:r w:rsidR="00E472C4" w:rsidRPr="00457E36">
              <w:t xml:space="preserve"> (including sub-HRUs)</w:t>
            </w:r>
          </w:p>
          <w:p w14:paraId="318CFB84" w14:textId="151233A0" w:rsidR="00EA4D71" w:rsidRPr="00457E36" w:rsidRDefault="00EA4D71" w:rsidP="00E472C4">
            <w:pPr>
              <w:pStyle w:val="TableText"/>
              <w:numPr>
                <w:ilvl w:val="0"/>
                <w:numId w:val="14"/>
              </w:numPr>
              <w:jc w:val="left"/>
            </w:pPr>
            <w:r w:rsidRPr="00457E36">
              <w:t>Reservoir targets and evaporation info</w:t>
            </w:r>
          </w:p>
        </w:tc>
      </w:tr>
      <w:tr w:rsidR="000C773D" w:rsidRPr="00457E36" w14:paraId="349556F4" w14:textId="0899D1D8" w:rsidTr="001C1959">
        <w:trPr>
          <w:jc w:val="center"/>
        </w:trPr>
        <w:tc>
          <w:tcPr>
            <w:tcW w:w="1136" w:type="dxa"/>
          </w:tcPr>
          <w:p w14:paraId="4B724592" w14:textId="159A3B6B" w:rsidR="00656223" w:rsidRPr="00457E36" w:rsidRDefault="00EA4D71" w:rsidP="00656223">
            <w:pPr>
              <w:pStyle w:val="TableText"/>
              <w:jc w:val="left"/>
            </w:pPr>
            <w:r w:rsidRPr="00457E36">
              <w:t>Flood Diversion</w:t>
            </w:r>
          </w:p>
        </w:tc>
        <w:tc>
          <w:tcPr>
            <w:tcW w:w="2122" w:type="dxa"/>
          </w:tcPr>
          <w:p w14:paraId="79E3D5FD" w14:textId="3AFBDD51" w:rsidR="00656223" w:rsidRPr="00457E36" w:rsidRDefault="00EA4D71" w:rsidP="00EA4D71">
            <w:pPr>
              <w:pStyle w:val="TableText"/>
              <w:jc w:val="left"/>
            </w:pPr>
            <w:r w:rsidRPr="00457E36">
              <w:t>Imports historical flood</w:t>
            </w:r>
            <w:r w:rsidR="00034541">
              <w:t xml:space="preserve"> and storage</w:t>
            </w:r>
            <w:r w:rsidRPr="00457E36">
              <w:t xml:space="preserve"> dive</w:t>
            </w:r>
            <w:r w:rsidR="006F57C5">
              <w:t>rsion</w:t>
            </w:r>
            <w:r w:rsidR="00034541">
              <w:t>s to the HRUs, creating and setting</w:t>
            </w:r>
            <w:r w:rsidR="006F57C5">
              <w:t xml:space="preserve"> </w:t>
            </w:r>
            <w:r w:rsidRPr="00457E36">
              <w:t>the flood</w:t>
            </w:r>
            <w:r w:rsidR="00034541">
              <w:t xml:space="preserve"> and storage</w:t>
            </w:r>
            <w:r w:rsidRPr="00457E36">
              <w:t xml:space="preserve"> link capacity</w:t>
            </w:r>
          </w:p>
        </w:tc>
        <w:tc>
          <w:tcPr>
            <w:tcW w:w="2430" w:type="dxa"/>
          </w:tcPr>
          <w:p w14:paraId="0E112A70" w14:textId="77777777" w:rsidR="00EA4D71" w:rsidRPr="00457E36" w:rsidRDefault="00EA4D71" w:rsidP="00EA4D71">
            <w:pPr>
              <w:pStyle w:val="TableText"/>
              <w:jc w:val="left"/>
              <w:rPr>
                <w:b/>
              </w:rPr>
            </w:pPr>
            <w:r w:rsidRPr="00457E36">
              <w:rPr>
                <w:b/>
              </w:rPr>
              <w:t>Walker_ObservedData.mdb</w:t>
            </w:r>
          </w:p>
          <w:p w14:paraId="6AB9583C" w14:textId="1C84C1E3" w:rsidR="00656223" w:rsidRPr="00457E36" w:rsidRDefault="006F57C5" w:rsidP="006F57C5">
            <w:pPr>
              <w:pStyle w:val="TableText"/>
              <w:numPr>
                <w:ilvl w:val="0"/>
                <w:numId w:val="43"/>
              </w:numPr>
              <w:ind w:left="336"/>
              <w:jc w:val="left"/>
            </w:pPr>
            <w:r>
              <w:t xml:space="preserve"> </w:t>
            </w:r>
            <w:r w:rsidR="00EA4D71" w:rsidRPr="00457E36">
              <w:t>TIMESERIES</w:t>
            </w:r>
          </w:p>
        </w:tc>
        <w:tc>
          <w:tcPr>
            <w:tcW w:w="2529" w:type="dxa"/>
          </w:tcPr>
          <w:p w14:paraId="47C8EC04" w14:textId="77777777" w:rsidR="00EA4D71" w:rsidRPr="00457E36" w:rsidRDefault="00EA4D71" w:rsidP="00EA4D71">
            <w:pPr>
              <w:pStyle w:val="TableText"/>
              <w:jc w:val="left"/>
              <w:rPr>
                <w:b/>
              </w:rPr>
            </w:pPr>
            <w:r w:rsidRPr="00457E36">
              <w:rPr>
                <w:b/>
              </w:rPr>
              <w:t>MODSIM Base Network</w:t>
            </w:r>
          </w:p>
          <w:p w14:paraId="34048DB0" w14:textId="7A964FA2" w:rsidR="00EA4D71" w:rsidRDefault="00EA4D71" w:rsidP="00E472C4">
            <w:pPr>
              <w:pStyle w:val="TableText"/>
              <w:numPr>
                <w:ilvl w:val="0"/>
                <w:numId w:val="14"/>
              </w:numPr>
              <w:jc w:val="left"/>
            </w:pPr>
            <w:r w:rsidRPr="00457E36">
              <w:t>Flood Links</w:t>
            </w:r>
          </w:p>
          <w:p w14:paraId="2D05F092" w14:textId="0002A179" w:rsidR="00034541" w:rsidRPr="00457E36" w:rsidRDefault="00034541" w:rsidP="00E472C4">
            <w:pPr>
              <w:pStyle w:val="TableText"/>
              <w:numPr>
                <w:ilvl w:val="0"/>
                <w:numId w:val="14"/>
              </w:numPr>
              <w:jc w:val="left"/>
            </w:pPr>
            <w:r>
              <w:t>Storage Links</w:t>
            </w:r>
          </w:p>
          <w:p w14:paraId="10140B9C" w14:textId="77777777" w:rsidR="00656223" w:rsidRPr="00457E36" w:rsidRDefault="00656223" w:rsidP="00656223">
            <w:pPr>
              <w:pStyle w:val="TableText"/>
              <w:jc w:val="left"/>
            </w:pPr>
          </w:p>
        </w:tc>
      </w:tr>
      <w:tr w:rsidR="000C773D" w:rsidRPr="00457E36" w14:paraId="44DC1620" w14:textId="77777777" w:rsidTr="001C1959">
        <w:trPr>
          <w:trHeight w:val="2115"/>
          <w:jc w:val="center"/>
        </w:trPr>
        <w:tc>
          <w:tcPr>
            <w:tcW w:w="1136" w:type="dxa"/>
          </w:tcPr>
          <w:p w14:paraId="1709B929" w14:textId="4A499C1F" w:rsidR="00EA4D71" w:rsidRPr="00457E36" w:rsidRDefault="00EA4D71" w:rsidP="00656223">
            <w:pPr>
              <w:pStyle w:val="TableText"/>
              <w:jc w:val="left"/>
            </w:pPr>
            <w:r w:rsidRPr="00457E36">
              <w:t>Water Rights</w:t>
            </w:r>
          </w:p>
        </w:tc>
        <w:tc>
          <w:tcPr>
            <w:tcW w:w="2122" w:type="dxa"/>
          </w:tcPr>
          <w:p w14:paraId="6B1124E5" w14:textId="32DBE547" w:rsidR="00EA4D71" w:rsidRPr="00457E36" w:rsidRDefault="00E472C4" w:rsidP="00A0582A">
            <w:pPr>
              <w:pStyle w:val="TableText"/>
              <w:jc w:val="left"/>
            </w:pPr>
            <w:r w:rsidRPr="00457E36">
              <w:t>Imports the water rights information to MODSIM.  Creates and assign priority dates and cost to the links that represent water rights transactions for all the HRUs.  Based on the purchased information, this step creates and set the time series for the purchased nodes (sub-HRU.)</w:t>
            </w:r>
          </w:p>
        </w:tc>
        <w:tc>
          <w:tcPr>
            <w:tcW w:w="2430" w:type="dxa"/>
          </w:tcPr>
          <w:p w14:paraId="300531B1" w14:textId="77777777" w:rsidR="00EA4D71" w:rsidRPr="00457E36" w:rsidRDefault="00EA4D71" w:rsidP="00EA4D71">
            <w:pPr>
              <w:pStyle w:val="TableText"/>
              <w:jc w:val="left"/>
              <w:rPr>
                <w:b/>
              </w:rPr>
            </w:pPr>
            <w:proofErr w:type="gramStart"/>
            <w:r w:rsidRPr="00457E36">
              <w:rPr>
                <w:b/>
              </w:rPr>
              <w:t>modsim</w:t>
            </w:r>
            <w:proofErr w:type="gramEnd"/>
            <w:r w:rsidRPr="00457E36">
              <w:rPr>
                <w:b/>
              </w:rPr>
              <w:t>_w.mdb</w:t>
            </w:r>
          </w:p>
          <w:p w14:paraId="64B61FBA" w14:textId="77777777" w:rsidR="00EA4D71" w:rsidRPr="00457E36" w:rsidRDefault="00EA4D71" w:rsidP="00E472C4">
            <w:pPr>
              <w:pStyle w:val="TableText"/>
              <w:numPr>
                <w:ilvl w:val="0"/>
                <w:numId w:val="14"/>
              </w:numPr>
              <w:jc w:val="left"/>
            </w:pPr>
            <w:proofErr w:type="spellStart"/>
            <w:r w:rsidRPr="00457E36">
              <w:t>MODSIM_Demands</w:t>
            </w:r>
            <w:proofErr w:type="spellEnd"/>
          </w:p>
          <w:p w14:paraId="77DA18E0" w14:textId="77777777" w:rsidR="00E472C4" w:rsidRPr="00457E36" w:rsidRDefault="00E472C4" w:rsidP="00E472C4">
            <w:pPr>
              <w:pStyle w:val="TableText"/>
              <w:jc w:val="left"/>
              <w:rPr>
                <w:b/>
              </w:rPr>
            </w:pPr>
            <w:r w:rsidRPr="00457E36">
              <w:rPr>
                <w:b/>
              </w:rPr>
              <w:t>Walker_ObservedData.mdb</w:t>
            </w:r>
          </w:p>
          <w:p w14:paraId="2BEC4F49" w14:textId="642A68C8" w:rsidR="00E472C4" w:rsidRPr="00457E36" w:rsidRDefault="00E472C4" w:rsidP="00E472C4">
            <w:pPr>
              <w:pStyle w:val="TableText"/>
              <w:numPr>
                <w:ilvl w:val="0"/>
                <w:numId w:val="14"/>
              </w:numPr>
              <w:jc w:val="left"/>
            </w:pPr>
            <w:proofErr w:type="spellStart"/>
            <w:r w:rsidRPr="00457E36">
              <w:t>WaterRightsTable</w:t>
            </w:r>
            <w:proofErr w:type="spellEnd"/>
          </w:p>
          <w:p w14:paraId="5462D9A3" w14:textId="77777777" w:rsidR="00E472C4" w:rsidRPr="00457E36" w:rsidRDefault="00E472C4" w:rsidP="00E472C4">
            <w:pPr>
              <w:pStyle w:val="TableText"/>
              <w:jc w:val="left"/>
              <w:rPr>
                <w:b/>
              </w:rPr>
            </w:pPr>
            <w:r w:rsidRPr="00457E36">
              <w:rPr>
                <w:b/>
              </w:rPr>
              <w:t xml:space="preserve">ScenarioInfo.mdb </w:t>
            </w:r>
          </w:p>
          <w:p w14:paraId="264230BD" w14:textId="77777777" w:rsidR="00E472C4" w:rsidRPr="00457E36" w:rsidRDefault="00E472C4" w:rsidP="00E472C4">
            <w:pPr>
              <w:pStyle w:val="TableText"/>
              <w:numPr>
                <w:ilvl w:val="0"/>
                <w:numId w:val="13"/>
              </w:numPr>
              <w:ind w:left="360"/>
              <w:jc w:val="left"/>
            </w:pPr>
            <w:proofErr w:type="spellStart"/>
            <w:proofErr w:type="gramStart"/>
            <w:r w:rsidRPr="00457E36">
              <w:rPr>
                <w:i/>
                <w:color w:val="A6A6A6" w:themeColor="background1" w:themeShade="A6"/>
              </w:rPr>
              <w:t>scenario</w:t>
            </w:r>
            <w:proofErr w:type="gramEnd"/>
            <w:r w:rsidRPr="00457E36">
              <w:t>_ScnAreasPchsed</w:t>
            </w:r>
            <w:proofErr w:type="spellEnd"/>
          </w:p>
          <w:p w14:paraId="0BC15E94" w14:textId="14914B46" w:rsidR="00EA4D71" w:rsidRPr="000C773D" w:rsidRDefault="00E472C4" w:rsidP="00EA4D71">
            <w:pPr>
              <w:pStyle w:val="TableText"/>
              <w:numPr>
                <w:ilvl w:val="0"/>
                <w:numId w:val="13"/>
              </w:numPr>
              <w:ind w:left="360"/>
              <w:jc w:val="left"/>
            </w:pPr>
            <w:proofErr w:type="spellStart"/>
            <w:proofErr w:type="gramStart"/>
            <w:r w:rsidRPr="00457E36">
              <w:rPr>
                <w:i/>
                <w:color w:val="A6A6A6" w:themeColor="background1" w:themeShade="A6"/>
              </w:rPr>
              <w:t>scenario</w:t>
            </w:r>
            <w:proofErr w:type="gramEnd"/>
            <w:r w:rsidRPr="00457E36">
              <w:rPr>
                <w:i/>
              </w:rPr>
              <w:t>_WR_Transferred</w:t>
            </w:r>
            <w:proofErr w:type="spellEnd"/>
          </w:p>
        </w:tc>
        <w:tc>
          <w:tcPr>
            <w:tcW w:w="2529" w:type="dxa"/>
          </w:tcPr>
          <w:p w14:paraId="53641984" w14:textId="77777777" w:rsidR="00E472C4" w:rsidRPr="00457E36" w:rsidRDefault="00E472C4" w:rsidP="00E472C4">
            <w:pPr>
              <w:pStyle w:val="TableText"/>
              <w:jc w:val="left"/>
              <w:rPr>
                <w:b/>
              </w:rPr>
            </w:pPr>
            <w:r w:rsidRPr="00457E36">
              <w:rPr>
                <w:b/>
              </w:rPr>
              <w:t>MODSIM Base Network</w:t>
            </w:r>
          </w:p>
          <w:p w14:paraId="4233C5C7" w14:textId="0B11F0F7" w:rsidR="00E472C4" w:rsidRPr="00457E36" w:rsidRDefault="00E472C4" w:rsidP="00E472C4">
            <w:pPr>
              <w:pStyle w:val="TableText"/>
              <w:numPr>
                <w:ilvl w:val="0"/>
                <w:numId w:val="14"/>
              </w:numPr>
              <w:jc w:val="left"/>
            </w:pPr>
            <w:r w:rsidRPr="00457E36">
              <w:t>Water Right Links</w:t>
            </w:r>
          </w:p>
          <w:p w14:paraId="3AB0A836" w14:textId="2631E261" w:rsidR="00E472C4" w:rsidRPr="00457E36" w:rsidRDefault="00E472C4" w:rsidP="00E472C4">
            <w:pPr>
              <w:pStyle w:val="TableText"/>
              <w:numPr>
                <w:ilvl w:val="0"/>
                <w:numId w:val="14"/>
              </w:numPr>
              <w:jc w:val="left"/>
            </w:pPr>
            <w:r w:rsidRPr="00457E36">
              <w:t>Purchase Structures time series</w:t>
            </w:r>
          </w:p>
          <w:p w14:paraId="14561123" w14:textId="77777777" w:rsidR="00EA4D71" w:rsidRPr="00457E36" w:rsidRDefault="00EA4D71" w:rsidP="00EA4D71">
            <w:pPr>
              <w:pStyle w:val="TableText"/>
              <w:jc w:val="left"/>
              <w:rPr>
                <w:b/>
              </w:rPr>
            </w:pPr>
          </w:p>
        </w:tc>
      </w:tr>
    </w:tbl>
    <w:p w14:paraId="5E9DD336" w14:textId="77777777" w:rsidR="000E674A" w:rsidRDefault="000E674A" w:rsidP="00717D31">
      <w:pPr>
        <w:pStyle w:val="BodyText"/>
      </w:pPr>
    </w:p>
    <w:p w14:paraId="2FB1576F" w14:textId="77777777" w:rsidR="000E674A" w:rsidRDefault="000E674A" w:rsidP="000E674A">
      <w:pPr>
        <w:pStyle w:val="Heading3"/>
      </w:pPr>
      <w:bookmarkStart w:id="154" w:name="_Toc348172367"/>
      <w:r>
        <w:lastRenderedPageBreak/>
        <w:t>Surface Water Allocation Module</w:t>
      </w:r>
      <w:bookmarkEnd w:id="154"/>
    </w:p>
    <w:p w14:paraId="6B1DC1A6" w14:textId="4AEDD828" w:rsidR="00E472C4" w:rsidRPr="00457E36" w:rsidRDefault="000E674A" w:rsidP="00717D31">
      <w:pPr>
        <w:pStyle w:val="BodyText"/>
      </w:pPr>
      <w:r w:rsidRPr="00457E36">
        <w:t xml:space="preserve">The surface water allocation module is powered by MODSIM.  </w:t>
      </w:r>
      <w:r>
        <w:t xml:space="preserve"> This module operates differently depending on whether the current run is the first run or a subsequent (i.e. iterative) run. In the first run, </w:t>
      </w:r>
      <w:r w:rsidR="00E472C4" w:rsidRPr="00457E36">
        <w:t xml:space="preserve">the </w:t>
      </w:r>
      <w:r>
        <w:t>surface water allocation module</w:t>
      </w:r>
      <w:r w:rsidR="00745E3A">
        <w:t>’s only task</w:t>
      </w:r>
      <w:r>
        <w:t xml:space="preserve"> is to </w:t>
      </w:r>
      <w:r w:rsidRPr="00457E36">
        <w:t>execute</w:t>
      </w:r>
      <w:r w:rsidR="00E472C4" w:rsidRPr="00457E36">
        <w:t xml:space="preserve"> the </w:t>
      </w:r>
      <w:r>
        <w:t xml:space="preserve">MODSIM </w:t>
      </w:r>
      <w:r w:rsidR="00E472C4" w:rsidRPr="00457E36">
        <w:t xml:space="preserve">model.  Two modes </w:t>
      </w:r>
      <w:r>
        <w:t xml:space="preserve">of </w:t>
      </w:r>
      <w:r w:rsidR="00D11BE9">
        <w:t xml:space="preserve">MODSIM </w:t>
      </w:r>
      <w:r w:rsidRPr="00457E36">
        <w:t xml:space="preserve">execution </w:t>
      </w:r>
      <w:r w:rsidR="00E472C4" w:rsidRPr="00457E36">
        <w:t>are implem</w:t>
      </w:r>
      <w:r>
        <w:t>ented in the DST.  The first mode</w:t>
      </w:r>
      <w:r w:rsidR="00E472C4" w:rsidRPr="00457E36">
        <w:t xml:space="preserve">, referred </w:t>
      </w:r>
      <w:r>
        <w:t xml:space="preserve">to </w:t>
      </w:r>
      <w:r w:rsidR="00E472C4" w:rsidRPr="00457E36">
        <w:t xml:space="preserve">as </w:t>
      </w:r>
      <w:r w:rsidR="00E472C4" w:rsidRPr="00457E36">
        <w:rPr>
          <w:i/>
        </w:rPr>
        <w:t>Calibration</w:t>
      </w:r>
      <w:r w:rsidR="00E472C4" w:rsidRPr="00457E36">
        <w:t>, provides an automatic calibration of the historical condition</w:t>
      </w:r>
      <w:r>
        <w:t>s based on historical records at</w:t>
      </w:r>
      <w:r w:rsidR="00E472C4" w:rsidRPr="00457E36">
        <w:t xml:space="preserve"> the gauging stations, diversion, and storage operations.  The second execution mode, referred as </w:t>
      </w:r>
      <w:r w:rsidR="00E472C4" w:rsidRPr="00457E36">
        <w:rPr>
          <w:i/>
        </w:rPr>
        <w:t>Simulation</w:t>
      </w:r>
      <w:r w:rsidR="00E472C4" w:rsidRPr="00457E36">
        <w:t xml:space="preserve">, </w:t>
      </w:r>
      <w:r w:rsidR="001C1959">
        <w:t>uses</w:t>
      </w:r>
      <w:r w:rsidR="00E472C4" w:rsidRPr="00457E36">
        <w:t xml:space="preserve"> the results of a Calibration run to simulate deviations from the historical conditions.  </w:t>
      </w:r>
      <w:r w:rsidRPr="00457E36">
        <w:t>For each reach</w:t>
      </w:r>
      <w:r>
        <w:t>, t</w:t>
      </w:r>
      <w:r w:rsidR="00E472C4" w:rsidRPr="00457E36">
        <w:t xml:space="preserve">he Calibration mode computes the unmeasured gains and losses to the system that represents a combination of </w:t>
      </w:r>
      <w:r>
        <w:t>system inputs and (or) behaviors</w:t>
      </w:r>
      <w:r w:rsidR="00E472C4" w:rsidRPr="00457E36">
        <w:t xml:space="preserve"> that are not explicitly modeled in the DST (e.g., rainfall-runoff processes of non-irrigated land, unmeasured tributaries.)</w:t>
      </w:r>
    </w:p>
    <w:p w14:paraId="7F03DB05" w14:textId="6F9AEAEC" w:rsidR="00656223" w:rsidRPr="00457E36" w:rsidRDefault="00E472C4" w:rsidP="00717D31">
      <w:pPr>
        <w:pStyle w:val="BodyText"/>
      </w:pPr>
      <w:r w:rsidRPr="00457E36">
        <w:t xml:space="preserve">The Surface Water Allocation module implements a GUI that allows the user to select preferences for the execution mode and visualize the files to be used in the MODSIM simulation (specified in the DST preferences). </w:t>
      </w:r>
      <w:r w:rsidRPr="00457E36">
        <w:fldChar w:fldCharType="begin"/>
      </w:r>
      <w:r w:rsidRPr="00457E36">
        <w:instrText xml:space="preserve"> REF _Ref347306033 \h </w:instrText>
      </w:r>
      <w:r w:rsidRPr="00457E36">
        <w:fldChar w:fldCharType="separate"/>
      </w:r>
      <w:r w:rsidR="00DB07D4" w:rsidRPr="00457E36">
        <w:t xml:space="preserve">Figure </w:t>
      </w:r>
      <w:r w:rsidR="00DB07D4">
        <w:rPr>
          <w:noProof/>
        </w:rPr>
        <w:t>5</w:t>
      </w:r>
      <w:r w:rsidRPr="00457E36">
        <w:fldChar w:fldCharType="end"/>
      </w:r>
      <w:r w:rsidRPr="00457E36">
        <w:t xml:space="preserve"> shows the Surface Water Allocation Module GUI.  The GUI includes three main areas.  Areas 1 and 3 display the complete path of the MODSIM base network and the time series database files being used in this module.  Area 2 provides the user with options to select the execution type, and in the case of a Simulation mode, the calibration network that is to be used to set unmeasured gains and losses in the simulation network.  </w:t>
      </w:r>
    </w:p>
    <w:p w14:paraId="344ACFF1" w14:textId="378652E9" w:rsidR="00656223" w:rsidRPr="00457E36" w:rsidRDefault="008B40DA" w:rsidP="00480B8B">
      <w:r w:rsidRPr="00457E36">
        <w:t xml:space="preserve"> </w:t>
      </w:r>
    </w:p>
    <w:p w14:paraId="0D056E11" w14:textId="07CB4A85" w:rsidR="00480B8B" w:rsidRPr="00457E36" w:rsidRDefault="00656223" w:rsidP="000E674A">
      <w:pPr>
        <w:jc w:val="center"/>
      </w:pPr>
      <w:r w:rsidRPr="00457E36">
        <w:rPr>
          <w:noProof/>
        </w:rPr>
        <w:drawing>
          <wp:inline distT="0" distB="0" distL="0" distR="0" wp14:anchorId="32677590" wp14:editId="282DF121">
            <wp:extent cx="5006493" cy="24468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08318" cy="2447759"/>
                    </a:xfrm>
                    <a:prstGeom prst="rect">
                      <a:avLst/>
                    </a:prstGeom>
                    <a:noFill/>
                    <a:ln>
                      <a:noFill/>
                    </a:ln>
                  </pic:spPr>
                </pic:pic>
              </a:graphicData>
            </a:graphic>
          </wp:inline>
        </w:drawing>
      </w:r>
      <w:r w:rsidR="00480B8B" w:rsidRPr="00457E36">
        <w:t xml:space="preserve">  </w:t>
      </w:r>
    </w:p>
    <w:p w14:paraId="0CA906B6" w14:textId="6A4AA7F9" w:rsidR="00E472C4" w:rsidRPr="00457E36" w:rsidRDefault="00E472C4" w:rsidP="00E472C4">
      <w:pPr>
        <w:pStyle w:val="Caption"/>
      </w:pPr>
      <w:bookmarkStart w:id="155" w:name="_Ref347306033"/>
      <w:bookmarkStart w:id="156" w:name="_Toc221168024"/>
      <w:bookmarkStart w:id="157" w:name="_Toc348172384"/>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5</w:t>
      </w:r>
      <w:r w:rsidR="004915A6">
        <w:rPr>
          <w:noProof/>
        </w:rPr>
        <w:fldChar w:fldCharType="end"/>
      </w:r>
      <w:bookmarkEnd w:id="155"/>
      <w:r w:rsidRPr="00457E36">
        <w:t>.</w:t>
      </w:r>
      <w:proofErr w:type="gramEnd"/>
      <w:r w:rsidRPr="00457E36">
        <w:t xml:space="preserve"> Walker DST Surface Water Allocation Module User Interface</w:t>
      </w:r>
      <w:bookmarkEnd w:id="156"/>
      <w:bookmarkEnd w:id="157"/>
    </w:p>
    <w:p w14:paraId="491B100B" w14:textId="6C130214" w:rsidR="000C773D" w:rsidRPr="00457E36" w:rsidRDefault="00863D49" w:rsidP="00717D31">
      <w:pPr>
        <w:pStyle w:val="BodyText"/>
      </w:pPr>
      <w:r>
        <w:t>During each successive run following the first run of the DST, MODFLOW will have been run based on the previous run’s MODSIM surface water allocation and HRU Water Balance results. Beginning on the second DST run, the output from MODFLOW is incorporated in</w:t>
      </w:r>
      <w:r w:rsidR="000E674A">
        <w:t>to each successive MODSIM run in</w:t>
      </w:r>
      <w:r>
        <w:t xml:space="preserve"> the a</w:t>
      </w:r>
      <w:r w:rsidRPr="00457E36">
        <w:t>dditional steps</w:t>
      </w:r>
      <w:r>
        <w:t xml:space="preserve"> shown in </w:t>
      </w:r>
      <w:r w:rsidRPr="00457E36">
        <w:fldChar w:fldCharType="begin"/>
      </w:r>
      <w:r w:rsidRPr="00457E36">
        <w:instrText xml:space="preserve"> REF _Ref347307871 \h </w:instrText>
      </w:r>
      <w:r w:rsidRPr="00457E36">
        <w:fldChar w:fldCharType="separate"/>
      </w:r>
      <w:r w:rsidR="00DB07D4" w:rsidRPr="00457E36">
        <w:t xml:space="preserve">Table </w:t>
      </w:r>
      <w:r w:rsidR="00DB07D4">
        <w:rPr>
          <w:noProof/>
        </w:rPr>
        <w:t>9</w:t>
      </w:r>
      <w:r w:rsidRPr="00457E36">
        <w:fldChar w:fldCharType="end"/>
      </w:r>
      <w:r>
        <w:t>.</w:t>
      </w:r>
    </w:p>
    <w:p w14:paraId="792FEF07" w14:textId="6D1535BC" w:rsidR="002C1F6F" w:rsidRPr="00457E36" w:rsidRDefault="002C1F6F" w:rsidP="002C1F6F">
      <w:pPr>
        <w:pStyle w:val="Caption"/>
        <w:ind w:left="609"/>
      </w:pPr>
      <w:bookmarkStart w:id="158" w:name="_Ref347307871"/>
      <w:bookmarkStart w:id="159" w:name="_Toc221168021"/>
      <w:bookmarkStart w:id="160" w:name="_Toc348172396"/>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9</w:t>
      </w:r>
      <w:r w:rsidR="004915A6">
        <w:rPr>
          <w:noProof/>
        </w:rPr>
        <w:fldChar w:fldCharType="end"/>
      </w:r>
      <w:bookmarkEnd w:id="158"/>
      <w:r w:rsidRPr="00457E36">
        <w:t>.</w:t>
      </w:r>
      <w:proofErr w:type="gramEnd"/>
      <w:r w:rsidRPr="00457E36">
        <w:t xml:space="preserve"> MODSIM Network Preparation Steps</w:t>
      </w:r>
      <w:bookmarkEnd w:id="159"/>
      <w:r w:rsidR="00DF7CBB" w:rsidRPr="00457E36">
        <w:t xml:space="preserve"> (During Iteration Process)</w:t>
      </w:r>
      <w:bookmarkEnd w:id="160"/>
    </w:p>
    <w:tbl>
      <w:tblPr>
        <w:tblStyle w:val="TableList4"/>
        <w:tblW w:w="8298" w:type="dxa"/>
        <w:jc w:val="center"/>
        <w:tblLayout w:type="fixed"/>
        <w:tblLook w:val="0420" w:firstRow="1" w:lastRow="0" w:firstColumn="0" w:lastColumn="0" w:noHBand="0" w:noVBand="1"/>
      </w:tblPr>
      <w:tblGrid>
        <w:gridCol w:w="1256"/>
        <w:gridCol w:w="2362"/>
        <w:gridCol w:w="2430"/>
        <w:gridCol w:w="2250"/>
      </w:tblGrid>
      <w:tr w:rsidR="000C773D" w:rsidRPr="00457E36" w14:paraId="4E8702D2" w14:textId="77777777" w:rsidTr="000C773D">
        <w:trPr>
          <w:cnfStyle w:val="100000000000" w:firstRow="1" w:lastRow="0" w:firstColumn="0" w:lastColumn="0" w:oddVBand="0" w:evenVBand="0" w:oddHBand="0" w:evenHBand="0" w:firstRowFirstColumn="0" w:firstRowLastColumn="0" w:lastRowFirstColumn="0" w:lastRowLastColumn="0"/>
          <w:jc w:val="center"/>
        </w:trPr>
        <w:tc>
          <w:tcPr>
            <w:tcW w:w="1256" w:type="dxa"/>
            <w:shd w:val="clear" w:color="808080" w:fill="BFBFBF" w:themeFill="background1" w:themeFillShade="BF"/>
          </w:tcPr>
          <w:p w14:paraId="3EF1D362" w14:textId="77777777" w:rsidR="002C1F6F" w:rsidRPr="000C773D" w:rsidRDefault="002C1F6F" w:rsidP="000C773D">
            <w:pPr>
              <w:pStyle w:val="TableText"/>
            </w:pPr>
            <w:r w:rsidRPr="000C773D">
              <w:t>Function</w:t>
            </w:r>
          </w:p>
        </w:tc>
        <w:tc>
          <w:tcPr>
            <w:tcW w:w="2362" w:type="dxa"/>
            <w:shd w:val="clear" w:color="808080" w:fill="BFBFBF" w:themeFill="background1" w:themeFillShade="BF"/>
          </w:tcPr>
          <w:p w14:paraId="5E472965" w14:textId="77777777" w:rsidR="002C1F6F" w:rsidRPr="000C773D" w:rsidRDefault="002C1F6F" w:rsidP="000C773D">
            <w:pPr>
              <w:pStyle w:val="TableText"/>
            </w:pPr>
            <w:r w:rsidRPr="000C773D">
              <w:t>Description</w:t>
            </w:r>
          </w:p>
        </w:tc>
        <w:tc>
          <w:tcPr>
            <w:tcW w:w="2430" w:type="dxa"/>
            <w:shd w:val="clear" w:color="808080" w:fill="BFBFBF" w:themeFill="background1" w:themeFillShade="BF"/>
          </w:tcPr>
          <w:p w14:paraId="6B0BFCE0" w14:textId="77777777" w:rsidR="002C1F6F" w:rsidRPr="000C773D" w:rsidRDefault="002C1F6F" w:rsidP="000C773D">
            <w:pPr>
              <w:pStyle w:val="TableText"/>
            </w:pPr>
            <w:r w:rsidRPr="000C773D">
              <w:t>Base Information</w:t>
            </w:r>
          </w:p>
        </w:tc>
        <w:tc>
          <w:tcPr>
            <w:tcW w:w="2250" w:type="dxa"/>
            <w:shd w:val="clear" w:color="808080" w:fill="BFBFBF" w:themeFill="background1" w:themeFillShade="BF"/>
          </w:tcPr>
          <w:p w14:paraId="45F120E0" w14:textId="77777777" w:rsidR="002C1F6F" w:rsidRPr="000C773D" w:rsidRDefault="002C1F6F" w:rsidP="000C773D">
            <w:pPr>
              <w:pStyle w:val="TableText"/>
            </w:pPr>
            <w:r w:rsidRPr="000C773D">
              <w:t>Affected Files</w:t>
            </w:r>
          </w:p>
        </w:tc>
      </w:tr>
      <w:tr w:rsidR="000C773D" w:rsidRPr="00457E36" w14:paraId="282B0149" w14:textId="77777777" w:rsidTr="000C773D">
        <w:trPr>
          <w:jc w:val="center"/>
        </w:trPr>
        <w:tc>
          <w:tcPr>
            <w:tcW w:w="1256" w:type="dxa"/>
          </w:tcPr>
          <w:p w14:paraId="2C841D23" w14:textId="00CDD345" w:rsidR="002C1F6F" w:rsidRPr="00457E36" w:rsidRDefault="002C1F6F" w:rsidP="00F41A2B">
            <w:pPr>
              <w:pStyle w:val="TableText"/>
              <w:jc w:val="left"/>
            </w:pPr>
            <w:r w:rsidRPr="00457E36">
              <w:t>Import MODFLOW Return Flows</w:t>
            </w:r>
          </w:p>
        </w:tc>
        <w:tc>
          <w:tcPr>
            <w:tcW w:w="2362" w:type="dxa"/>
          </w:tcPr>
          <w:p w14:paraId="635EA24D" w14:textId="2A5444B7" w:rsidR="002C1F6F" w:rsidRPr="00457E36" w:rsidRDefault="002C1F6F" w:rsidP="002C1F6F">
            <w:pPr>
              <w:pStyle w:val="TableText"/>
              <w:jc w:val="left"/>
            </w:pPr>
            <w:r w:rsidRPr="00457E36">
              <w:t xml:space="preserve">Reads the MODFLOW output files and imports the MODFLOW simulated stream-aquifer interaction (i.e., depletion and accretions) to all the MODSIM rivers and drains segments (i.e., </w:t>
            </w:r>
            <w:r w:rsidRPr="00457E36">
              <w:lastRenderedPageBreak/>
              <w:t>links</w:t>
            </w:r>
            <w:proofErr w:type="gramStart"/>
            <w:r w:rsidRPr="00457E36">
              <w:t xml:space="preserve">)  </w:t>
            </w:r>
            <w:proofErr w:type="gramEnd"/>
          </w:p>
        </w:tc>
        <w:tc>
          <w:tcPr>
            <w:tcW w:w="2430" w:type="dxa"/>
          </w:tcPr>
          <w:p w14:paraId="408554F7" w14:textId="054B0DCD" w:rsidR="002C1F6F" w:rsidRPr="00457E36" w:rsidRDefault="002C1F6F" w:rsidP="00F41A2B">
            <w:pPr>
              <w:pStyle w:val="TableText"/>
              <w:jc w:val="left"/>
              <w:rPr>
                <w:b/>
              </w:rPr>
            </w:pPr>
            <w:r w:rsidRPr="00457E36">
              <w:rPr>
                <w:b/>
              </w:rPr>
              <w:lastRenderedPageBreak/>
              <w:t>MODFLOW FLW file</w:t>
            </w:r>
          </w:p>
          <w:p w14:paraId="56195E46" w14:textId="46F8D46B" w:rsidR="002C1F6F" w:rsidRPr="00457E36" w:rsidRDefault="002C1F6F" w:rsidP="00F41A2B">
            <w:pPr>
              <w:pStyle w:val="TableText"/>
              <w:numPr>
                <w:ilvl w:val="0"/>
                <w:numId w:val="16"/>
              </w:numPr>
              <w:jc w:val="left"/>
            </w:pPr>
            <w:r w:rsidRPr="00457E36">
              <w:t>SFR package results from previous iteration</w:t>
            </w:r>
          </w:p>
        </w:tc>
        <w:tc>
          <w:tcPr>
            <w:tcW w:w="2250" w:type="dxa"/>
          </w:tcPr>
          <w:p w14:paraId="26427567" w14:textId="77777777" w:rsidR="002C1F6F" w:rsidRPr="00457E36" w:rsidRDefault="002C1F6F" w:rsidP="00F41A2B">
            <w:pPr>
              <w:pStyle w:val="TableText"/>
              <w:jc w:val="left"/>
              <w:rPr>
                <w:b/>
              </w:rPr>
            </w:pPr>
            <w:r w:rsidRPr="00457E36">
              <w:rPr>
                <w:b/>
              </w:rPr>
              <w:t xml:space="preserve">MODSIM Base Network </w:t>
            </w:r>
          </w:p>
          <w:p w14:paraId="0B1E6A89" w14:textId="7E7B71EC" w:rsidR="002C1F6F" w:rsidRPr="00457E36" w:rsidRDefault="002C1F6F" w:rsidP="00F41A2B">
            <w:pPr>
              <w:pStyle w:val="TableText"/>
              <w:numPr>
                <w:ilvl w:val="0"/>
                <w:numId w:val="14"/>
              </w:numPr>
              <w:jc w:val="left"/>
            </w:pPr>
            <w:r w:rsidRPr="00457E36">
              <w:t>Non-Storage accretion inflows and depletion links capacities</w:t>
            </w:r>
          </w:p>
          <w:p w14:paraId="28E9B0A9" w14:textId="77777777" w:rsidR="002C1F6F" w:rsidRPr="00457E36" w:rsidRDefault="002C1F6F" w:rsidP="00F41A2B">
            <w:pPr>
              <w:pStyle w:val="TableText"/>
              <w:jc w:val="left"/>
              <w:rPr>
                <w:b/>
              </w:rPr>
            </w:pPr>
          </w:p>
        </w:tc>
      </w:tr>
      <w:tr w:rsidR="000C773D" w:rsidRPr="00457E36" w14:paraId="62D1E374" w14:textId="77777777" w:rsidTr="000C773D">
        <w:trPr>
          <w:jc w:val="center"/>
        </w:trPr>
        <w:tc>
          <w:tcPr>
            <w:tcW w:w="1256" w:type="dxa"/>
          </w:tcPr>
          <w:p w14:paraId="14DD28B6" w14:textId="2CB6799D" w:rsidR="002C1F6F" w:rsidRPr="00457E36" w:rsidRDefault="005014FF" w:rsidP="00F41A2B">
            <w:pPr>
              <w:pStyle w:val="TableText"/>
              <w:jc w:val="left"/>
            </w:pPr>
            <w:r w:rsidRPr="00457E36">
              <w:lastRenderedPageBreak/>
              <w:t>Import Fast Returns</w:t>
            </w:r>
          </w:p>
        </w:tc>
        <w:tc>
          <w:tcPr>
            <w:tcW w:w="2362" w:type="dxa"/>
          </w:tcPr>
          <w:p w14:paraId="036F83C5" w14:textId="0BED1DDE" w:rsidR="002C1F6F" w:rsidRPr="00457E36" w:rsidRDefault="005014FF" w:rsidP="00D11BE9">
            <w:pPr>
              <w:pStyle w:val="TableText"/>
              <w:jc w:val="left"/>
            </w:pPr>
            <w:r w:rsidRPr="00457E36">
              <w:t>Imports the HRU Water Balance computed runoff from the irrigation practices to the MODSIM network</w:t>
            </w:r>
          </w:p>
        </w:tc>
        <w:tc>
          <w:tcPr>
            <w:tcW w:w="2430" w:type="dxa"/>
          </w:tcPr>
          <w:p w14:paraId="2CDD4A0E" w14:textId="77777777" w:rsidR="005014FF" w:rsidRPr="00457E36" w:rsidRDefault="005014FF" w:rsidP="005014FF">
            <w:pPr>
              <w:pStyle w:val="TableText"/>
              <w:jc w:val="left"/>
              <w:rPr>
                <w:b/>
              </w:rPr>
            </w:pPr>
            <w:r w:rsidRPr="00457E36">
              <w:rPr>
                <w:b/>
              </w:rPr>
              <w:t>WalkerDST_GeoDatabase.mdb</w:t>
            </w:r>
          </w:p>
          <w:p w14:paraId="4D98E9CA" w14:textId="6BD3868A" w:rsidR="002C1F6F" w:rsidRPr="00457E36" w:rsidRDefault="005014FF" w:rsidP="005014FF">
            <w:pPr>
              <w:pStyle w:val="TableText"/>
              <w:numPr>
                <w:ilvl w:val="0"/>
                <w:numId w:val="15"/>
              </w:numPr>
              <w:jc w:val="left"/>
            </w:pPr>
            <w:r w:rsidRPr="00457E36">
              <w:rPr>
                <w:lang w:val="es-ES"/>
              </w:rPr>
              <w:t xml:space="preserve">HRU </w:t>
            </w:r>
            <w:r w:rsidRPr="00457E36">
              <w:t>Water</w:t>
            </w:r>
            <w:r w:rsidRPr="00457E36">
              <w:rPr>
                <w:lang w:val="es-ES"/>
              </w:rPr>
              <w:t xml:space="preserve"> Balance </w:t>
            </w:r>
            <w:r w:rsidRPr="00457E36">
              <w:t>results</w:t>
            </w:r>
          </w:p>
          <w:p w14:paraId="5D7D7C2E" w14:textId="500A73C1" w:rsidR="005014FF" w:rsidRPr="00457E36" w:rsidRDefault="005014FF" w:rsidP="005014FF">
            <w:pPr>
              <w:pStyle w:val="TableText"/>
              <w:numPr>
                <w:ilvl w:val="0"/>
                <w:numId w:val="15"/>
              </w:numPr>
              <w:jc w:val="left"/>
            </w:pPr>
            <w:proofErr w:type="spellStart"/>
            <w:r w:rsidRPr="00457E36">
              <w:t>MF_MS_FastReturnsTS</w:t>
            </w:r>
            <w:proofErr w:type="spellEnd"/>
            <w:r w:rsidRPr="00457E36">
              <w:rPr>
                <w:i/>
                <w:color w:val="A6A6A6" w:themeColor="background1" w:themeShade="A6"/>
              </w:rPr>
              <w:t xml:space="preserve"> scenario</w:t>
            </w:r>
          </w:p>
        </w:tc>
        <w:tc>
          <w:tcPr>
            <w:tcW w:w="2250" w:type="dxa"/>
          </w:tcPr>
          <w:p w14:paraId="3C9284BC" w14:textId="77777777" w:rsidR="005014FF" w:rsidRPr="00457E36" w:rsidRDefault="005014FF" w:rsidP="005014FF">
            <w:pPr>
              <w:pStyle w:val="TableText"/>
              <w:jc w:val="left"/>
              <w:rPr>
                <w:b/>
              </w:rPr>
            </w:pPr>
            <w:r w:rsidRPr="00457E36">
              <w:rPr>
                <w:b/>
              </w:rPr>
              <w:t xml:space="preserve">MODSIM Base Network </w:t>
            </w:r>
          </w:p>
          <w:p w14:paraId="5BFAE7DA" w14:textId="4403173B" w:rsidR="005014FF" w:rsidRPr="00457E36" w:rsidRDefault="005014FF" w:rsidP="005014FF">
            <w:pPr>
              <w:pStyle w:val="TableText"/>
              <w:numPr>
                <w:ilvl w:val="0"/>
                <w:numId w:val="14"/>
              </w:numPr>
              <w:jc w:val="left"/>
            </w:pPr>
            <w:r w:rsidRPr="00457E36">
              <w:t>Non-Storage Runoff inflows.</w:t>
            </w:r>
          </w:p>
          <w:p w14:paraId="49E7F5EA" w14:textId="609B3022" w:rsidR="002C1F6F" w:rsidRPr="00457E36" w:rsidRDefault="002C1F6F" w:rsidP="00F41A2B">
            <w:pPr>
              <w:pStyle w:val="TableText"/>
              <w:jc w:val="left"/>
              <w:rPr>
                <w:b/>
              </w:rPr>
            </w:pPr>
          </w:p>
        </w:tc>
      </w:tr>
      <w:tr w:rsidR="000C773D" w:rsidRPr="00457E36" w14:paraId="22AAF8C5" w14:textId="77777777" w:rsidTr="000C773D">
        <w:trPr>
          <w:jc w:val="center"/>
        </w:trPr>
        <w:tc>
          <w:tcPr>
            <w:tcW w:w="1256" w:type="dxa"/>
          </w:tcPr>
          <w:p w14:paraId="6DB38BBD" w14:textId="6FFC96BA" w:rsidR="005014FF" w:rsidRPr="00457E36" w:rsidRDefault="005014FF" w:rsidP="00F41A2B">
            <w:pPr>
              <w:pStyle w:val="TableText"/>
              <w:jc w:val="left"/>
            </w:pPr>
            <w:r w:rsidRPr="00457E36">
              <w:t>Execute MODSIM</w:t>
            </w:r>
          </w:p>
        </w:tc>
        <w:tc>
          <w:tcPr>
            <w:tcW w:w="2362" w:type="dxa"/>
          </w:tcPr>
          <w:p w14:paraId="1C04B2C5" w14:textId="46B61865" w:rsidR="005014FF" w:rsidRPr="00457E36" w:rsidRDefault="005014FF" w:rsidP="005014FF">
            <w:pPr>
              <w:pStyle w:val="TableText"/>
              <w:jc w:val="left"/>
            </w:pPr>
            <w:r w:rsidRPr="00457E36">
              <w:t xml:space="preserve">Saves the processed MODSIM base network using the </w:t>
            </w:r>
            <w:proofErr w:type="spellStart"/>
            <w:r w:rsidRPr="00457E36">
              <w:t>RunID</w:t>
            </w:r>
            <w:proofErr w:type="spellEnd"/>
            <w:r w:rsidRPr="00457E36">
              <w:t xml:space="preserve"> and executes the standard MODSIM model</w:t>
            </w:r>
          </w:p>
        </w:tc>
        <w:tc>
          <w:tcPr>
            <w:tcW w:w="2430" w:type="dxa"/>
          </w:tcPr>
          <w:p w14:paraId="73CA76F6" w14:textId="59FB1530" w:rsidR="005014FF" w:rsidRPr="00457E36" w:rsidRDefault="005014FF" w:rsidP="005014FF">
            <w:pPr>
              <w:pStyle w:val="TableText"/>
              <w:jc w:val="left"/>
              <w:rPr>
                <w:b/>
              </w:rPr>
            </w:pPr>
            <w:r w:rsidRPr="00457E36">
              <w:rPr>
                <w:b/>
              </w:rPr>
              <w:t>MODSIM Base Network</w:t>
            </w:r>
            <w:r w:rsidRPr="00457E36">
              <w:rPr>
                <w:rStyle w:val="FootnoteReference"/>
                <w:b/>
              </w:rPr>
              <w:footnoteReference w:id="2"/>
            </w:r>
            <w:r w:rsidRPr="00457E36">
              <w:rPr>
                <w:b/>
              </w:rPr>
              <w:t xml:space="preserve"> </w:t>
            </w:r>
          </w:p>
          <w:p w14:paraId="3942B8DF" w14:textId="01074773" w:rsidR="005014FF" w:rsidRPr="00457E36" w:rsidRDefault="005014FF" w:rsidP="005014FF">
            <w:pPr>
              <w:pStyle w:val="TableText"/>
              <w:numPr>
                <w:ilvl w:val="0"/>
                <w:numId w:val="14"/>
              </w:numPr>
              <w:jc w:val="left"/>
            </w:pPr>
            <w:r w:rsidRPr="00457E36">
              <w:t>Including preprocessing from previous steps</w:t>
            </w:r>
          </w:p>
          <w:p w14:paraId="7B4AF2A0" w14:textId="77777777" w:rsidR="005014FF" w:rsidRPr="00457E36" w:rsidRDefault="005014FF" w:rsidP="005014FF">
            <w:pPr>
              <w:pStyle w:val="TableText"/>
              <w:jc w:val="left"/>
              <w:rPr>
                <w:b/>
              </w:rPr>
            </w:pPr>
          </w:p>
        </w:tc>
        <w:tc>
          <w:tcPr>
            <w:tcW w:w="2250" w:type="dxa"/>
          </w:tcPr>
          <w:p w14:paraId="4FBB2671" w14:textId="495E41E8" w:rsidR="005014FF" w:rsidRPr="00457E36" w:rsidRDefault="005014FF" w:rsidP="005014FF">
            <w:pPr>
              <w:pStyle w:val="TableText"/>
              <w:jc w:val="left"/>
              <w:rPr>
                <w:b/>
              </w:rPr>
            </w:pPr>
            <w:r w:rsidRPr="00457E36">
              <w:rPr>
                <w:b/>
              </w:rPr>
              <w:t xml:space="preserve">MODSIM Run Network </w:t>
            </w:r>
          </w:p>
          <w:p w14:paraId="59BE9850" w14:textId="19956C72" w:rsidR="005014FF" w:rsidRPr="00457E36" w:rsidRDefault="005014FF" w:rsidP="005014FF">
            <w:pPr>
              <w:pStyle w:val="TableText"/>
              <w:numPr>
                <w:ilvl w:val="0"/>
                <w:numId w:val="14"/>
              </w:numPr>
              <w:jc w:val="left"/>
            </w:pPr>
            <w:r w:rsidRPr="00457E36">
              <w:t>Placed in the appropriate workspace location</w:t>
            </w:r>
          </w:p>
          <w:p w14:paraId="054AD3C6" w14:textId="47165207" w:rsidR="005014FF" w:rsidRPr="00457E36" w:rsidRDefault="005014FF" w:rsidP="005014FF">
            <w:pPr>
              <w:pStyle w:val="TableText"/>
              <w:numPr>
                <w:ilvl w:val="0"/>
                <w:numId w:val="14"/>
              </w:numPr>
              <w:jc w:val="left"/>
              <w:rPr>
                <w:b/>
              </w:rPr>
            </w:pPr>
            <w:r w:rsidRPr="00457E36">
              <w:t>Uses a unique (</w:t>
            </w:r>
            <w:proofErr w:type="spellStart"/>
            <w:r w:rsidRPr="00457E36">
              <w:t>RunID</w:t>
            </w:r>
            <w:proofErr w:type="spellEnd"/>
            <w:r w:rsidRPr="00457E36">
              <w:t>) as file identifier</w:t>
            </w:r>
          </w:p>
        </w:tc>
      </w:tr>
      <w:tr w:rsidR="000C773D" w:rsidRPr="00457E36" w14:paraId="06A98D9D" w14:textId="77777777" w:rsidTr="000C773D">
        <w:trPr>
          <w:jc w:val="center"/>
        </w:trPr>
        <w:tc>
          <w:tcPr>
            <w:tcW w:w="1256" w:type="dxa"/>
          </w:tcPr>
          <w:p w14:paraId="79590F4F" w14:textId="5FCE2A16" w:rsidR="005014FF" w:rsidRPr="00457E36" w:rsidRDefault="005014FF" w:rsidP="00F41A2B">
            <w:pPr>
              <w:pStyle w:val="TableText"/>
              <w:jc w:val="left"/>
            </w:pPr>
            <w:r w:rsidRPr="00457E36">
              <w:t>Import MODFLOW to MODSIM Output</w:t>
            </w:r>
          </w:p>
        </w:tc>
        <w:tc>
          <w:tcPr>
            <w:tcW w:w="2362" w:type="dxa"/>
          </w:tcPr>
          <w:p w14:paraId="68AD4721" w14:textId="7534AD05" w:rsidR="005014FF" w:rsidRPr="00457E36" w:rsidRDefault="005014FF" w:rsidP="005014FF">
            <w:pPr>
              <w:pStyle w:val="TableText"/>
              <w:jc w:val="left"/>
            </w:pPr>
            <w:r w:rsidRPr="00457E36">
              <w:t>Process the stream-aquifer information from the last MODFLOW run and imports the results into the MODSIM Run Network for visualization and comparison</w:t>
            </w:r>
          </w:p>
        </w:tc>
        <w:tc>
          <w:tcPr>
            <w:tcW w:w="2430" w:type="dxa"/>
          </w:tcPr>
          <w:p w14:paraId="7299DC58" w14:textId="77777777" w:rsidR="005014FF" w:rsidRPr="00457E36" w:rsidRDefault="005014FF" w:rsidP="005014FF">
            <w:pPr>
              <w:pStyle w:val="TableText"/>
              <w:jc w:val="left"/>
              <w:rPr>
                <w:b/>
              </w:rPr>
            </w:pPr>
            <w:r w:rsidRPr="00457E36">
              <w:rPr>
                <w:b/>
              </w:rPr>
              <w:t xml:space="preserve">MODSIM Run Network </w:t>
            </w:r>
          </w:p>
          <w:p w14:paraId="2F97C91A" w14:textId="77777777" w:rsidR="005014FF" w:rsidRPr="00457E36" w:rsidRDefault="005014FF" w:rsidP="005014FF">
            <w:pPr>
              <w:pStyle w:val="TableText"/>
              <w:numPr>
                <w:ilvl w:val="0"/>
                <w:numId w:val="18"/>
              </w:numPr>
              <w:jc w:val="left"/>
              <w:rPr>
                <w:b/>
              </w:rPr>
            </w:pPr>
            <w:r w:rsidRPr="00457E36">
              <w:t>Standard MODSIM output database</w:t>
            </w:r>
          </w:p>
          <w:p w14:paraId="2EAC429D" w14:textId="77777777" w:rsidR="005014FF" w:rsidRPr="00457E36" w:rsidRDefault="005014FF" w:rsidP="005014FF">
            <w:pPr>
              <w:pStyle w:val="TableText"/>
              <w:jc w:val="left"/>
              <w:rPr>
                <w:b/>
              </w:rPr>
            </w:pPr>
            <w:r w:rsidRPr="00457E36">
              <w:rPr>
                <w:b/>
              </w:rPr>
              <w:t>MODFLOW FLW file</w:t>
            </w:r>
          </w:p>
          <w:p w14:paraId="5A8E9960" w14:textId="218442C0" w:rsidR="005014FF" w:rsidRPr="00457E36" w:rsidRDefault="005014FF" w:rsidP="005014FF">
            <w:pPr>
              <w:pStyle w:val="TableText"/>
              <w:numPr>
                <w:ilvl w:val="0"/>
                <w:numId w:val="18"/>
              </w:numPr>
              <w:jc w:val="left"/>
              <w:rPr>
                <w:b/>
              </w:rPr>
            </w:pPr>
            <w:r w:rsidRPr="00457E36">
              <w:t>SFR package results from previous iteration</w:t>
            </w:r>
          </w:p>
        </w:tc>
        <w:tc>
          <w:tcPr>
            <w:tcW w:w="2250" w:type="dxa"/>
          </w:tcPr>
          <w:p w14:paraId="61DC3662" w14:textId="77777777" w:rsidR="005014FF" w:rsidRPr="00457E36" w:rsidRDefault="005014FF" w:rsidP="005014FF">
            <w:pPr>
              <w:pStyle w:val="TableText"/>
              <w:jc w:val="left"/>
              <w:rPr>
                <w:b/>
              </w:rPr>
            </w:pPr>
            <w:r w:rsidRPr="00457E36">
              <w:rPr>
                <w:b/>
              </w:rPr>
              <w:t xml:space="preserve">MODSIM Run Network </w:t>
            </w:r>
          </w:p>
          <w:p w14:paraId="2B9ED04B" w14:textId="25FAABC9" w:rsidR="005014FF" w:rsidRPr="00457E36" w:rsidRDefault="005014FF" w:rsidP="005014FF">
            <w:pPr>
              <w:pStyle w:val="TableText"/>
              <w:numPr>
                <w:ilvl w:val="0"/>
                <w:numId w:val="18"/>
              </w:numPr>
              <w:jc w:val="left"/>
              <w:rPr>
                <w:b/>
              </w:rPr>
            </w:pPr>
            <w:r w:rsidRPr="00457E36">
              <w:t xml:space="preserve">Customized MODSIM output database, including </w:t>
            </w:r>
            <w:proofErr w:type="spellStart"/>
            <w:r w:rsidRPr="00457E36">
              <w:t>Flow_MF</w:t>
            </w:r>
            <w:proofErr w:type="spellEnd"/>
            <w:r w:rsidRPr="00457E36">
              <w:t xml:space="preserve">, </w:t>
            </w:r>
            <w:proofErr w:type="spellStart"/>
            <w:r w:rsidRPr="00457E36">
              <w:t>NetFlux_MF</w:t>
            </w:r>
            <w:proofErr w:type="spellEnd"/>
            <w:r w:rsidRPr="00457E36">
              <w:t xml:space="preserve">, </w:t>
            </w:r>
            <w:proofErr w:type="spellStart"/>
            <w:r w:rsidRPr="00457E36">
              <w:t>Acr_MF</w:t>
            </w:r>
            <w:proofErr w:type="spellEnd"/>
            <w:r w:rsidRPr="00457E36">
              <w:t xml:space="preserve"> and </w:t>
            </w:r>
            <w:proofErr w:type="spellStart"/>
            <w:r w:rsidRPr="00457E36">
              <w:t>Dep_MF</w:t>
            </w:r>
            <w:proofErr w:type="spellEnd"/>
          </w:p>
        </w:tc>
      </w:tr>
    </w:tbl>
    <w:p w14:paraId="6E4AD3D0" w14:textId="285737A5" w:rsidR="002B4A68" w:rsidRPr="00457E36" w:rsidRDefault="002C1F6F" w:rsidP="00521086">
      <w:pPr>
        <w:pStyle w:val="Heading3"/>
      </w:pPr>
      <w:bookmarkStart w:id="161" w:name="_Toc221170923"/>
      <w:bookmarkStart w:id="162" w:name="_Toc347328387"/>
      <w:bookmarkStart w:id="163" w:name="_Toc348172368"/>
      <w:r w:rsidRPr="00457E36">
        <w:t xml:space="preserve">HRU </w:t>
      </w:r>
      <w:r w:rsidR="002B4A68" w:rsidRPr="00457E36">
        <w:t>Water Balance Module</w:t>
      </w:r>
      <w:bookmarkEnd w:id="161"/>
      <w:bookmarkEnd w:id="162"/>
      <w:bookmarkEnd w:id="163"/>
    </w:p>
    <w:p w14:paraId="79B9D267" w14:textId="71F49E3A" w:rsidR="00863D49" w:rsidRPr="00457E36" w:rsidRDefault="002B4A68" w:rsidP="003F5865">
      <w:pPr>
        <w:pStyle w:val="BodyText"/>
      </w:pPr>
      <w:r w:rsidRPr="00457E36">
        <w:t xml:space="preserve">The HRU Water Balance Module </w:t>
      </w:r>
      <w:r w:rsidR="002C1F6F" w:rsidRPr="00457E36">
        <w:t>is launched after the surface water allocation modeling has finished.  The DST controller prepares the data for the Water Balance Module</w:t>
      </w:r>
      <w:r w:rsidR="007E2B8C" w:rsidRPr="00457E36">
        <w:t xml:space="preserve"> using the most recent MODSIM output files</w:t>
      </w:r>
      <w:r w:rsidR="00DF7CBB" w:rsidRPr="00457E36">
        <w:t>.</w:t>
      </w:r>
      <w:r w:rsidR="002C1F6F" w:rsidRPr="00457E36">
        <w:t xml:space="preserve"> </w:t>
      </w:r>
      <w:r w:rsidR="00DF7CBB" w:rsidRPr="00457E36">
        <w:fldChar w:fldCharType="begin"/>
      </w:r>
      <w:r w:rsidR="00DF7CBB" w:rsidRPr="00457E36">
        <w:instrText xml:space="preserve"> REF _Ref347317797 \h </w:instrText>
      </w:r>
      <w:r w:rsidR="00DF7CBB" w:rsidRPr="00457E36">
        <w:fldChar w:fldCharType="separate"/>
      </w:r>
      <w:r w:rsidR="00DB07D4" w:rsidRPr="00457E36">
        <w:t xml:space="preserve">Table </w:t>
      </w:r>
      <w:r w:rsidR="00DB07D4">
        <w:rPr>
          <w:noProof/>
        </w:rPr>
        <w:t>10</w:t>
      </w:r>
      <w:r w:rsidR="00DF7CBB" w:rsidRPr="00457E36">
        <w:fldChar w:fldCharType="end"/>
      </w:r>
      <w:r w:rsidR="00DF7CBB" w:rsidRPr="00457E36">
        <w:t xml:space="preserve"> shows the summary of the Water Balance execution step</w:t>
      </w:r>
      <w:r w:rsidR="00745E3A">
        <w:t>.</w:t>
      </w:r>
    </w:p>
    <w:p w14:paraId="680F92E8" w14:textId="137BD50D" w:rsidR="00DF7CBB" w:rsidRPr="00457E36" w:rsidRDefault="00DF7CBB" w:rsidP="00DF7CBB">
      <w:pPr>
        <w:pStyle w:val="Caption"/>
        <w:ind w:left="609"/>
      </w:pPr>
      <w:bookmarkStart w:id="164" w:name="_Ref347317797"/>
      <w:bookmarkStart w:id="165" w:name="_Toc348172397"/>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10</w:t>
      </w:r>
      <w:r w:rsidR="004915A6">
        <w:rPr>
          <w:noProof/>
        </w:rPr>
        <w:fldChar w:fldCharType="end"/>
      </w:r>
      <w:bookmarkEnd w:id="164"/>
      <w:r w:rsidRPr="00457E36">
        <w:t>.</w:t>
      </w:r>
      <w:proofErr w:type="gramEnd"/>
      <w:r w:rsidRPr="00457E36">
        <w:t xml:space="preserve"> Water Balance Execution Summary</w:t>
      </w:r>
      <w:bookmarkEnd w:id="165"/>
    </w:p>
    <w:tbl>
      <w:tblPr>
        <w:tblStyle w:val="TableList4"/>
        <w:tblW w:w="7662" w:type="dxa"/>
        <w:jc w:val="center"/>
        <w:tblLayout w:type="fixed"/>
        <w:tblLook w:val="0420" w:firstRow="1" w:lastRow="0" w:firstColumn="0" w:lastColumn="0" w:noHBand="0" w:noVBand="1"/>
      </w:tblPr>
      <w:tblGrid>
        <w:gridCol w:w="1257"/>
        <w:gridCol w:w="1821"/>
        <w:gridCol w:w="2424"/>
        <w:gridCol w:w="2160"/>
      </w:tblGrid>
      <w:tr w:rsidR="000C773D" w:rsidRPr="00457E36" w14:paraId="64BFA905" w14:textId="77777777" w:rsidTr="00D11BE9">
        <w:trPr>
          <w:cnfStyle w:val="100000000000" w:firstRow="1" w:lastRow="0" w:firstColumn="0" w:lastColumn="0" w:oddVBand="0" w:evenVBand="0" w:oddHBand="0" w:evenHBand="0" w:firstRowFirstColumn="0" w:firstRowLastColumn="0" w:lastRowFirstColumn="0" w:lastRowLastColumn="0"/>
          <w:jc w:val="center"/>
        </w:trPr>
        <w:tc>
          <w:tcPr>
            <w:tcW w:w="1257" w:type="dxa"/>
            <w:shd w:val="clear" w:color="808080" w:fill="BFBFBF" w:themeFill="background1" w:themeFillShade="BF"/>
          </w:tcPr>
          <w:p w14:paraId="3883C591" w14:textId="77777777" w:rsidR="00DF7CBB" w:rsidRPr="000C773D" w:rsidRDefault="00DF7CBB" w:rsidP="000C773D">
            <w:pPr>
              <w:pStyle w:val="TableText"/>
            </w:pPr>
            <w:r w:rsidRPr="000C773D">
              <w:t>Function</w:t>
            </w:r>
          </w:p>
        </w:tc>
        <w:tc>
          <w:tcPr>
            <w:tcW w:w="1821" w:type="dxa"/>
            <w:shd w:val="clear" w:color="808080" w:fill="BFBFBF" w:themeFill="background1" w:themeFillShade="BF"/>
          </w:tcPr>
          <w:p w14:paraId="323F2C1C" w14:textId="77777777" w:rsidR="00DF7CBB" w:rsidRPr="000C773D" w:rsidRDefault="00DF7CBB" w:rsidP="000C773D">
            <w:pPr>
              <w:pStyle w:val="TableText"/>
            </w:pPr>
            <w:r w:rsidRPr="000C773D">
              <w:t>Description</w:t>
            </w:r>
          </w:p>
        </w:tc>
        <w:tc>
          <w:tcPr>
            <w:tcW w:w="2424" w:type="dxa"/>
            <w:shd w:val="clear" w:color="808080" w:fill="BFBFBF" w:themeFill="background1" w:themeFillShade="BF"/>
          </w:tcPr>
          <w:p w14:paraId="3C8BFF3F" w14:textId="77777777" w:rsidR="00DF7CBB" w:rsidRPr="000C773D" w:rsidRDefault="00DF7CBB" w:rsidP="000C773D">
            <w:pPr>
              <w:pStyle w:val="TableText"/>
            </w:pPr>
            <w:r w:rsidRPr="000C773D">
              <w:t>Base Information</w:t>
            </w:r>
          </w:p>
        </w:tc>
        <w:tc>
          <w:tcPr>
            <w:tcW w:w="2160" w:type="dxa"/>
            <w:shd w:val="clear" w:color="808080" w:fill="BFBFBF" w:themeFill="background1" w:themeFillShade="BF"/>
          </w:tcPr>
          <w:p w14:paraId="61CBDBE4" w14:textId="77777777" w:rsidR="00DF7CBB" w:rsidRPr="000C773D" w:rsidRDefault="00DF7CBB" w:rsidP="000C773D">
            <w:pPr>
              <w:pStyle w:val="TableText"/>
            </w:pPr>
            <w:r w:rsidRPr="000C773D">
              <w:t>Affected Files</w:t>
            </w:r>
          </w:p>
        </w:tc>
      </w:tr>
      <w:tr w:rsidR="000C773D" w:rsidRPr="00457E36" w14:paraId="19FDBF5A" w14:textId="77777777" w:rsidTr="00D11BE9">
        <w:trPr>
          <w:jc w:val="center"/>
        </w:trPr>
        <w:tc>
          <w:tcPr>
            <w:tcW w:w="1257" w:type="dxa"/>
          </w:tcPr>
          <w:p w14:paraId="27C413F0" w14:textId="0E589BB9" w:rsidR="00DF7CBB" w:rsidRPr="00457E36" w:rsidRDefault="004B691F" w:rsidP="00F41A2B">
            <w:pPr>
              <w:pStyle w:val="TableText"/>
              <w:jc w:val="left"/>
            </w:pPr>
            <w:r w:rsidRPr="00457E36">
              <w:t>Execute Water Balance</w:t>
            </w:r>
          </w:p>
        </w:tc>
        <w:tc>
          <w:tcPr>
            <w:tcW w:w="1821" w:type="dxa"/>
          </w:tcPr>
          <w:p w14:paraId="283D9FFA" w14:textId="62C2337F" w:rsidR="00DF7CBB" w:rsidRPr="00457E36" w:rsidRDefault="004B691F" w:rsidP="00D11BE9">
            <w:pPr>
              <w:pStyle w:val="TableText"/>
              <w:jc w:val="left"/>
            </w:pPr>
            <w:r w:rsidRPr="00457E36">
              <w:t xml:space="preserve">Performs the HRU water balance, distributing available surface diversion over the irrigated fields, computing conveyance losses and supplemental pumping based on the HRU </w:t>
            </w:r>
            <w:r w:rsidR="00D11BE9">
              <w:t>NIWR</w:t>
            </w:r>
            <w:r w:rsidRPr="00457E36">
              <w:t>.  The result of the Water Balance is the amount of supplemental pumping, aquifer recharge and surface runoff.</w:t>
            </w:r>
          </w:p>
        </w:tc>
        <w:tc>
          <w:tcPr>
            <w:tcW w:w="2424" w:type="dxa"/>
          </w:tcPr>
          <w:p w14:paraId="72E04506" w14:textId="77777777" w:rsidR="004B691F" w:rsidRPr="00457E36" w:rsidRDefault="004B691F" w:rsidP="004B691F">
            <w:pPr>
              <w:pStyle w:val="TableText"/>
              <w:jc w:val="left"/>
              <w:rPr>
                <w:b/>
              </w:rPr>
            </w:pPr>
            <w:r w:rsidRPr="00457E36">
              <w:rPr>
                <w:b/>
              </w:rPr>
              <w:t>WalkerDST_GeoDatabase.mdb</w:t>
            </w:r>
          </w:p>
          <w:p w14:paraId="20C4FC54" w14:textId="517B5384" w:rsidR="004B691F" w:rsidRPr="00457E36" w:rsidRDefault="004B691F" w:rsidP="004B691F">
            <w:pPr>
              <w:pStyle w:val="TableText"/>
              <w:numPr>
                <w:ilvl w:val="0"/>
                <w:numId w:val="15"/>
              </w:numPr>
              <w:jc w:val="left"/>
              <w:rPr>
                <w:lang w:val="es-ES"/>
              </w:rPr>
            </w:pPr>
            <w:r w:rsidRPr="00457E36">
              <w:rPr>
                <w:lang w:val="es-ES"/>
              </w:rPr>
              <w:t>0100_MASMF_U_SME_U_HRU_SubPolys</w:t>
            </w:r>
          </w:p>
          <w:p w14:paraId="033FC8DF" w14:textId="77777777" w:rsidR="00DF7CBB" w:rsidRPr="00457E36" w:rsidRDefault="004B691F" w:rsidP="004B691F">
            <w:pPr>
              <w:pStyle w:val="TableText"/>
              <w:numPr>
                <w:ilvl w:val="0"/>
                <w:numId w:val="15"/>
              </w:numPr>
              <w:jc w:val="left"/>
            </w:pPr>
            <w:proofErr w:type="spellStart"/>
            <w:r w:rsidRPr="00457E36">
              <w:t>NIWRAVG_Tbl</w:t>
            </w:r>
            <w:proofErr w:type="spellEnd"/>
            <w:r w:rsidRPr="00457E36">
              <w:t xml:space="preserve"> (Net </w:t>
            </w:r>
            <w:proofErr w:type="spellStart"/>
            <w:r w:rsidRPr="00457E36">
              <w:t>Irrig</w:t>
            </w:r>
            <w:proofErr w:type="spellEnd"/>
            <w:r w:rsidRPr="00457E36">
              <w:t>. Water Requirement)</w:t>
            </w:r>
          </w:p>
          <w:p w14:paraId="510D28D0" w14:textId="77777777" w:rsidR="004B691F" w:rsidRPr="00457E36" w:rsidRDefault="004B691F" w:rsidP="004B691F">
            <w:pPr>
              <w:pStyle w:val="TableText"/>
              <w:numPr>
                <w:ilvl w:val="0"/>
                <w:numId w:val="15"/>
              </w:numPr>
              <w:jc w:val="left"/>
            </w:pPr>
            <w:proofErr w:type="spellStart"/>
            <w:proofErr w:type="gramStart"/>
            <w:r w:rsidRPr="00457E36">
              <w:t>modsim</w:t>
            </w:r>
            <w:proofErr w:type="gramEnd"/>
            <w:r w:rsidRPr="00457E36">
              <w:t>_demands</w:t>
            </w:r>
            <w:proofErr w:type="spellEnd"/>
          </w:p>
          <w:p w14:paraId="29156E78" w14:textId="13421D7A" w:rsidR="00DF7CBB" w:rsidRPr="00457E36" w:rsidRDefault="009A11B4" w:rsidP="004B691F">
            <w:pPr>
              <w:pStyle w:val="TableText"/>
              <w:numPr>
                <w:ilvl w:val="0"/>
                <w:numId w:val="15"/>
              </w:numPr>
              <w:jc w:val="left"/>
            </w:pPr>
            <w:r w:rsidRPr="00457E36">
              <w:t>MF_WEL_*</w:t>
            </w:r>
          </w:p>
        </w:tc>
        <w:tc>
          <w:tcPr>
            <w:tcW w:w="2160" w:type="dxa"/>
          </w:tcPr>
          <w:p w14:paraId="3E1CFDAD" w14:textId="1B8667BD" w:rsidR="004B691F" w:rsidRPr="00457E36" w:rsidRDefault="004B691F" w:rsidP="004B691F">
            <w:pPr>
              <w:pStyle w:val="TableText"/>
              <w:jc w:val="left"/>
              <w:rPr>
                <w:b/>
              </w:rPr>
            </w:pPr>
            <w:r w:rsidRPr="00457E36">
              <w:rPr>
                <w:b/>
              </w:rPr>
              <w:t>MODFLOW files</w:t>
            </w:r>
          </w:p>
          <w:p w14:paraId="256EB7BD" w14:textId="77777777" w:rsidR="004B691F" w:rsidRPr="00457E36" w:rsidRDefault="004B691F" w:rsidP="004B691F">
            <w:pPr>
              <w:pStyle w:val="TableText"/>
              <w:numPr>
                <w:ilvl w:val="0"/>
                <w:numId w:val="16"/>
              </w:numPr>
              <w:jc w:val="left"/>
              <w:rPr>
                <w:b/>
              </w:rPr>
            </w:pPr>
            <w:r w:rsidRPr="00457E36">
              <w:t>WEL</w:t>
            </w:r>
          </w:p>
          <w:p w14:paraId="13373EBD" w14:textId="5458F6C0" w:rsidR="004B691F" w:rsidRPr="000C773D" w:rsidRDefault="004B691F" w:rsidP="004B691F">
            <w:pPr>
              <w:pStyle w:val="TableText"/>
              <w:numPr>
                <w:ilvl w:val="0"/>
                <w:numId w:val="16"/>
              </w:numPr>
              <w:jc w:val="left"/>
              <w:rPr>
                <w:b/>
              </w:rPr>
            </w:pPr>
            <w:r w:rsidRPr="00457E36">
              <w:t>RCH</w:t>
            </w:r>
          </w:p>
          <w:p w14:paraId="496E817F" w14:textId="77777777" w:rsidR="004B691F" w:rsidRPr="00457E36" w:rsidRDefault="004B691F" w:rsidP="004B691F">
            <w:pPr>
              <w:pStyle w:val="TableText"/>
              <w:jc w:val="left"/>
              <w:rPr>
                <w:b/>
              </w:rPr>
            </w:pPr>
            <w:r w:rsidRPr="00457E36">
              <w:rPr>
                <w:b/>
              </w:rPr>
              <w:t>WaterBalance_Debug.mdb</w:t>
            </w:r>
          </w:p>
          <w:p w14:paraId="5327638B" w14:textId="77777777" w:rsidR="004B691F" w:rsidRPr="00457E36" w:rsidRDefault="004B691F" w:rsidP="004B691F">
            <w:pPr>
              <w:pStyle w:val="TableText"/>
              <w:numPr>
                <w:ilvl w:val="0"/>
                <w:numId w:val="40"/>
              </w:numPr>
              <w:jc w:val="left"/>
              <w:rPr>
                <w:b/>
              </w:rPr>
            </w:pPr>
            <w:r w:rsidRPr="00457E36">
              <w:t>HRU Groups Water Balance table</w:t>
            </w:r>
          </w:p>
          <w:p w14:paraId="7288B9A9" w14:textId="77777777" w:rsidR="004B691F" w:rsidRPr="00457E36" w:rsidRDefault="004B691F" w:rsidP="004B691F">
            <w:pPr>
              <w:pStyle w:val="TableText"/>
              <w:numPr>
                <w:ilvl w:val="0"/>
                <w:numId w:val="40"/>
              </w:numPr>
              <w:jc w:val="left"/>
              <w:rPr>
                <w:b/>
              </w:rPr>
            </w:pPr>
            <w:r w:rsidRPr="00457E36">
              <w:t>Total Pumping</w:t>
            </w:r>
          </w:p>
          <w:p w14:paraId="052C9286" w14:textId="72564880" w:rsidR="00DF7CBB" w:rsidRPr="00457E36" w:rsidRDefault="004B691F" w:rsidP="004B691F">
            <w:pPr>
              <w:pStyle w:val="TableText"/>
              <w:numPr>
                <w:ilvl w:val="0"/>
                <w:numId w:val="40"/>
              </w:numPr>
              <w:jc w:val="left"/>
              <w:rPr>
                <w:b/>
              </w:rPr>
            </w:pPr>
            <w:r w:rsidRPr="00457E36">
              <w:t>Queries for volumetric summary</w:t>
            </w:r>
          </w:p>
        </w:tc>
      </w:tr>
      <w:tr w:rsidR="000C773D" w:rsidRPr="00457E36" w14:paraId="396015DB" w14:textId="77777777" w:rsidTr="00D11BE9">
        <w:trPr>
          <w:jc w:val="center"/>
        </w:trPr>
        <w:tc>
          <w:tcPr>
            <w:tcW w:w="1257" w:type="dxa"/>
          </w:tcPr>
          <w:p w14:paraId="1C3223D4" w14:textId="04F3A17D" w:rsidR="000B78E0" w:rsidRPr="00457E36" w:rsidRDefault="000B78E0" w:rsidP="00F41A2B">
            <w:pPr>
              <w:pStyle w:val="TableText"/>
              <w:jc w:val="left"/>
            </w:pPr>
            <w:r>
              <w:t>Build SFR File</w:t>
            </w:r>
          </w:p>
        </w:tc>
        <w:tc>
          <w:tcPr>
            <w:tcW w:w="1821" w:type="dxa"/>
          </w:tcPr>
          <w:p w14:paraId="4A953A22" w14:textId="15CD2591" w:rsidR="000B78E0" w:rsidRPr="00457E36" w:rsidRDefault="000B78E0" w:rsidP="000B78E0">
            <w:pPr>
              <w:pStyle w:val="TableText"/>
              <w:jc w:val="left"/>
            </w:pPr>
            <w:r w:rsidRPr="007B6594">
              <w:t>Reconstructs the SFR MODFLOW input file</w:t>
            </w:r>
            <w:r w:rsidR="00A12F7A" w:rsidRPr="007B6594">
              <w:t xml:space="preserve"> for both mason and smith models,</w:t>
            </w:r>
            <w:r w:rsidRPr="007B6594">
              <w:t xml:space="preserve"> using the information computed in </w:t>
            </w:r>
            <w:r w:rsidRPr="007B6594">
              <w:lastRenderedPageBreak/>
              <w:t>the Water Balance and the MODSIM surface water allocation.</w:t>
            </w:r>
            <w:r>
              <w:t xml:space="preserve">  </w:t>
            </w:r>
          </w:p>
        </w:tc>
        <w:tc>
          <w:tcPr>
            <w:tcW w:w="2424" w:type="dxa"/>
          </w:tcPr>
          <w:p w14:paraId="776B20BC" w14:textId="77777777" w:rsidR="000B78E0" w:rsidRPr="00457E36" w:rsidRDefault="000B78E0" w:rsidP="000B78E0">
            <w:pPr>
              <w:pStyle w:val="TableText"/>
              <w:jc w:val="left"/>
              <w:rPr>
                <w:b/>
              </w:rPr>
            </w:pPr>
            <w:r w:rsidRPr="00457E36">
              <w:rPr>
                <w:b/>
              </w:rPr>
              <w:lastRenderedPageBreak/>
              <w:t>WalkerDST_GeoDatabase.mdb</w:t>
            </w:r>
          </w:p>
          <w:p w14:paraId="2D53BC37" w14:textId="2C620C24" w:rsidR="000B78E0" w:rsidRPr="00457E36" w:rsidRDefault="000B78E0" w:rsidP="000B78E0">
            <w:pPr>
              <w:pStyle w:val="TableText"/>
              <w:numPr>
                <w:ilvl w:val="0"/>
                <w:numId w:val="15"/>
              </w:numPr>
              <w:jc w:val="left"/>
            </w:pPr>
            <w:r w:rsidRPr="00457E36">
              <w:t>MF</w:t>
            </w:r>
            <w:r w:rsidR="002018E4">
              <w:t>_SFR</w:t>
            </w:r>
            <w:r w:rsidRPr="00457E36">
              <w:t>_*</w:t>
            </w:r>
          </w:p>
          <w:p w14:paraId="59E3F414" w14:textId="64C2E104" w:rsidR="000B78E0" w:rsidRPr="00457E36" w:rsidRDefault="000B78E0" w:rsidP="000B78E0">
            <w:pPr>
              <w:pStyle w:val="TableText"/>
              <w:ind w:left="360"/>
              <w:jc w:val="left"/>
              <w:rPr>
                <w:b/>
              </w:rPr>
            </w:pPr>
          </w:p>
        </w:tc>
        <w:tc>
          <w:tcPr>
            <w:tcW w:w="2160" w:type="dxa"/>
          </w:tcPr>
          <w:p w14:paraId="2DB68A92" w14:textId="77777777" w:rsidR="000B78E0" w:rsidRPr="00457E36" w:rsidRDefault="000B78E0" w:rsidP="000B78E0">
            <w:pPr>
              <w:pStyle w:val="TableText"/>
              <w:jc w:val="left"/>
              <w:rPr>
                <w:b/>
              </w:rPr>
            </w:pPr>
            <w:r w:rsidRPr="00457E36">
              <w:rPr>
                <w:b/>
              </w:rPr>
              <w:t>MODFLOW files</w:t>
            </w:r>
          </w:p>
          <w:p w14:paraId="4EEECF64" w14:textId="77777777" w:rsidR="000B78E0" w:rsidRPr="00457E36" w:rsidRDefault="000B78E0" w:rsidP="000B78E0">
            <w:pPr>
              <w:pStyle w:val="TableText"/>
              <w:numPr>
                <w:ilvl w:val="0"/>
                <w:numId w:val="16"/>
              </w:numPr>
              <w:jc w:val="left"/>
              <w:rPr>
                <w:b/>
              </w:rPr>
            </w:pPr>
            <w:r w:rsidRPr="00457E36">
              <w:t xml:space="preserve">SFR </w:t>
            </w:r>
          </w:p>
          <w:p w14:paraId="19179948" w14:textId="77777777" w:rsidR="000B78E0" w:rsidRPr="00457E36" w:rsidRDefault="000B78E0" w:rsidP="004B691F">
            <w:pPr>
              <w:pStyle w:val="TableText"/>
              <w:jc w:val="left"/>
              <w:rPr>
                <w:b/>
              </w:rPr>
            </w:pPr>
          </w:p>
        </w:tc>
      </w:tr>
    </w:tbl>
    <w:p w14:paraId="271EF1E6" w14:textId="70D46B7F" w:rsidR="009A11B4" w:rsidRPr="00457E36" w:rsidRDefault="009A11B4" w:rsidP="004F2D7B">
      <w:pPr>
        <w:pStyle w:val="BodyText"/>
      </w:pPr>
      <w:r w:rsidRPr="00457E36">
        <w:lastRenderedPageBreak/>
        <w:t xml:space="preserve">The HRU Water Balance module provides a GUI to display the main module preferences.  </w:t>
      </w:r>
      <w:r w:rsidRPr="00457E36">
        <w:fldChar w:fldCharType="begin"/>
      </w:r>
      <w:r w:rsidRPr="00457E36">
        <w:instrText xml:space="preserve"> REF _Ref347323303 \h </w:instrText>
      </w:r>
      <w:r w:rsidRPr="00457E36">
        <w:fldChar w:fldCharType="separate"/>
      </w:r>
      <w:r w:rsidR="00DB07D4" w:rsidRPr="00457E36">
        <w:t xml:space="preserve">Figure </w:t>
      </w:r>
      <w:r w:rsidR="00DB07D4">
        <w:rPr>
          <w:noProof/>
        </w:rPr>
        <w:t>6</w:t>
      </w:r>
      <w:r w:rsidRPr="00457E36">
        <w:fldChar w:fldCharType="end"/>
      </w:r>
      <w:r w:rsidRPr="00457E36">
        <w:t xml:space="preserve"> show</w:t>
      </w:r>
      <w:r w:rsidR="00863D49">
        <w:t>s</w:t>
      </w:r>
      <w:r w:rsidRPr="00457E36">
        <w:t xml:space="preserve"> the HRU Water Balance GUI with the main display areas numbered.  The GUI displays the location of files used in these processes (Area 1), the Maximum Annual Pumping allowed (Area 3), the irrigation water requirement calculation method (Area 3) and the location of the water balance debug database (Area 2.) </w:t>
      </w:r>
    </w:p>
    <w:p w14:paraId="0B2DCF82" w14:textId="77777777" w:rsidR="009A11B4" w:rsidRPr="00457E36" w:rsidRDefault="009A11B4" w:rsidP="002B4A68">
      <w:r w:rsidRPr="00457E36">
        <w:rPr>
          <w:noProof/>
        </w:rPr>
        <w:drawing>
          <wp:inline distT="0" distB="0" distL="0" distR="0" wp14:anchorId="29EE2813" wp14:editId="74E51B00">
            <wp:extent cx="5277059" cy="3450167"/>
            <wp:effectExtent l="0" t="0" r="635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7876" cy="3450701"/>
                    </a:xfrm>
                    <a:prstGeom prst="rect">
                      <a:avLst/>
                    </a:prstGeom>
                    <a:noFill/>
                    <a:ln>
                      <a:noFill/>
                    </a:ln>
                  </pic:spPr>
                </pic:pic>
              </a:graphicData>
            </a:graphic>
          </wp:inline>
        </w:drawing>
      </w:r>
    </w:p>
    <w:p w14:paraId="35BEE3A9" w14:textId="378CDA58" w:rsidR="00DF7CBB" w:rsidRPr="00457E36" w:rsidRDefault="009A11B4" w:rsidP="00B72812">
      <w:pPr>
        <w:pStyle w:val="Caption"/>
      </w:pPr>
      <w:r w:rsidRPr="00457E36">
        <w:t xml:space="preserve"> </w:t>
      </w:r>
      <w:bookmarkStart w:id="166" w:name="_Ref347323303"/>
      <w:bookmarkStart w:id="167" w:name="_Toc348172385"/>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6</w:t>
      </w:r>
      <w:r w:rsidR="004915A6">
        <w:rPr>
          <w:noProof/>
        </w:rPr>
        <w:fldChar w:fldCharType="end"/>
      </w:r>
      <w:bookmarkEnd w:id="166"/>
      <w:r w:rsidRPr="00457E36">
        <w:t>.</w:t>
      </w:r>
      <w:proofErr w:type="gramEnd"/>
      <w:r w:rsidRPr="00457E36">
        <w:t xml:space="preserve"> Walker DST HR</w:t>
      </w:r>
      <w:r w:rsidR="00B2183D">
        <w:t>U</w:t>
      </w:r>
      <w:r w:rsidRPr="00457E36">
        <w:t xml:space="preserve"> Water Balance Module User Interface</w:t>
      </w:r>
      <w:bookmarkEnd w:id="167"/>
    </w:p>
    <w:p w14:paraId="67317737" w14:textId="5458D0B0" w:rsidR="005555C6" w:rsidRPr="00457E36" w:rsidRDefault="00480B8B" w:rsidP="00521086">
      <w:pPr>
        <w:pStyle w:val="Heading3"/>
      </w:pPr>
      <w:bookmarkStart w:id="168" w:name="_Toc221170924"/>
      <w:bookmarkStart w:id="169" w:name="_Toc347328388"/>
      <w:bookmarkStart w:id="170" w:name="_Toc348172369"/>
      <w:r w:rsidRPr="00457E36">
        <w:t xml:space="preserve">Groundwater </w:t>
      </w:r>
      <w:r w:rsidR="002B4A68" w:rsidRPr="00457E36">
        <w:t xml:space="preserve">Modeling </w:t>
      </w:r>
      <w:r w:rsidRPr="00457E36">
        <w:t>Module</w:t>
      </w:r>
      <w:bookmarkEnd w:id="168"/>
      <w:bookmarkEnd w:id="169"/>
      <w:bookmarkEnd w:id="170"/>
    </w:p>
    <w:p w14:paraId="7E83A5A9" w14:textId="1E90F04C" w:rsidR="00741522" w:rsidRPr="00457E36" w:rsidRDefault="00C32E56" w:rsidP="004F2D7B">
      <w:pPr>
        <w:pStyle w:val="BodyText"/>
      </w:pPr>
      <w:bookmarkStart w:id="171" w:name="_Toc341877130"/>
      <w:bookmarkStart w:id="172" w:name="_Toc342320716"/>
      <w:bookmarkStart w:id="173" w:name="_Toc216243173"/>
      <w:bookmarkStart w:id="174" w:name="_Toc216248500"/>
      <w:bookmarkStart w:id="175" w:name="_Toc343597642"/>
      <w:r>
        <w:t>The groundwater module is powered by MODFLOW.  The DST controller assists with the autom</w:t>
      </w:r>
      <w:r w:rsidR="00604803">
        <w:t xml:space="preserve">atic generation of the SFR, </w:t>
      </w:r>
      <w:r>
        <w:t>WEL</w:t>
      </w:r>
      <w:r w:rsidR="00604803">
        <w:t>,</w:t>
      </w:r>
      <w:r>
        <w:t xml:space="preserve"> and the RCH MODFLOW files based on the results from the HRU Water Balance, which contain the most recent the MODSIM surface water allocation results.</w:t>
      </w:r>
      <w:r w:rsidR="00B2183D">
        <w:t xml:space="preserve"> </w:t>
      </w:r>
      <w:r w:rsidR="00B2183D">
        <w:fldChar w:fldCharType="begin"/>
      </w:r>
      <w:r w:rsidR="00B2183D">
        <w:instrText xml:space="preserve"> REF _Ref347342558 \h </w:instrText>
      </w:r>
      <w:r w:rsidR="00B2183D">
        <w:fldChar w:fldCharType="separate"/>
      </w:r>
      <w:r w:rsidR="00DB07D4" w:rsidRPr="00457E36">
        <w:t xml:space="preserve">Figure </w:t>
      </w:r>
      <w:r w:rsidR="00DB07D4">
        <w:rPr>
          <w:noProof/>
        </w:rPr>
        <w:t>7</w:t>
      </w:r>
      <w:r w:rsidR="00B2183D">
        <w:fldChar w:fldCharType="end"/>
      </w:r>
      <w:r w:rsidR="00B2183D">
        <w:t xml:space="preserve"> shows the </w:t>
      </w:r>
      <w:r w:rsidR="000B78E0">
        <w:t>groundwater module</w:t>
      </w:r>
      <w:r w:rsidR="00B2183D">
        <w:t xml:space="preserve"> GUI, where the preferences for </w:t>
      </w:r>
      <w:r w:rsidR="000B78E0">
        <w:t>the active MODFLOW workspace and the MODSIM active file and geo-database location are shown.</w:t>
      </w:r>
    </w:p>
    <w:p w14:paraId="0CDAF3F4" w14:textId="623267DB" w:rsidR="00B2183D" w:rsidRDefault="00B2183D" w:rsidP="004F2D7B">
      <w:pPr>
        <w:pStyle w:val="BodyText"/>
      </w:pPr>
      <w:bookmarkStart w:id="176" w:name="_Toc221170925"/>
      <w:bookmarkStart w:id="177" w:name="_Toc347328389"/>
      <w:bookmarkStart w:id="178" w:name="_Toc221080000"/>
      <w:r w:rsidRPr="00B2183D">
        <w:rPr>
          <w:noProof/>
        </w:rPr>
        <w:lastRenderedPageBreak/>
        <w:drawing>
          <wp:inline distT="0" distB="0" distL="0" distR="0" wp14:anchorId="797AB2A7" wp14:editId="0E2081E8">
            <wp:extent cx="5486400" cy="2548276"/>
            <wp:effectExtent l="0" t="0" r="0" b="4445"/>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2548276"/>
                    </a:xfrm>
                    <a:prstGeom prst="rect">
                      <a:avLst/>
                    </a:prstGeom>
                    <a:noFill/>
                    <a:ln>
                      <a:noFill/>
                    </a:ln>
                    <a:effectLst/>
                    <a:extLst/>
                  </pic:spPr>
                </pic:pic>
              </a:graphicData>
            </a:graphic>
          </wp:inline>
        </w:drawing>
      </w:r>
    </w:p>
    <w:p w14:paraId="34C30CE0" w14:textId="6C20D6B3" w:rsidR="00B2183D" w:rsidRPr="00457E36" w:rsidRDefault="00B2183D" w:rsidP="00B2183D">
      <w:pPr>
        <w:pStyle w:val="Caption"/>
      </w:pPr>
      <w:bookmarkStart w:id="179" w:name="_Ref347342558"/>
      <w:bookmarkStart w:id="180" w:name="_Toc348172386"/>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7</w:t>
      </w:r>
      <w:r w:rsidR="004915A6">
        <w:rPr>
          <w:noProof/>
        </w:rPr>
        <w:fldChar w:fldCharType="end"/>
      </w:r>
      <w:bookmarkEnd w:id="179"/>
      <w:r w:rsidRPr="00457E36">
        <w:t>.</w:t>
      </w:r>
      <w:proofErr w:type="gramEnd"/>
      <w:r w:rsidRPr="00457E36">
        <w:t xml:space="preserve"> Walker DST </w:t>
      </w:r>
      <w:r>
        <w:t>Groundwater</w:t>
      </w:r>
      <w:r w:rsidRPr="00457E36">
        <w:t xml:space="preserve"> Module User Interface</w:t>
      </w:r>
      <w:bookmarkEnd w:id="180"/>
    </w:p>
    <w:p w14:paraId="147B888E" w14:textId="637D8586" w:rsidR="00B2183D" w:rsidRDefault="00A12F7A" w:rsidP="004F2D7B">
      <w:pPr>
        <w:pStyle w:val="BodyText"/>
      </w:pPr>
      <w:r>
        <w:t xml:space="preserve">The groundwater module executes both mason and smith models using the updated inputs files from the current DST iteration.  </w:t>
      </w:r>
    </w:p>
    <w:p w14:paraId="6397E2E9" w14:textId="08B3FE4B" w:rsidR="00A12F7A" w:rsidRDefault="00A12F7A" w:rsidP="00A12F7A">
      <w:pPr>
        <w:pStyle w:val="Heading3"/>
      </w:pPr>
      <w:bookmarkStart w:id="181" w:name="_Toc348172370"/>
      <w:r>
        <w:t>Convergence Checks</w:t>
      </w:r>
      <w:bookmarkEnd w:id="181"/>
    </w:p>
    <w:p w14:paraId="54E8F962" w14:textId="60F13F93" w:rsidR="00A12F7A" w:rsidRDefault="00A12F7A" w:rsidP="00A12F7A">
      <w:pPr>
        <w:pStyle w:val="BodyText"/>
        <w:rPr>
          <w:lang w:bidi="en-US"/>
        </w:rPr>
      </w:pPr>
      <w:r w:rsidRPr="00A12F7A">
        <w:t>The DST checks for convergence, computes state variables</w:t>
      </w:r>
      <w:r w:rsidR="004A682C">
        <w:t>, system metrics</w:t>
      </w:r>
      <w:r w:rsidRPr="00A12F7A">
        <w:t xml:space="preserve"> and stores information about the run in the </w:t>
      </w:r>
      <w:r w:rsidRPr="00A12F7A">
        <w:rPr>
          <w:lang w:bidi="en-US"/>
        </w:rPr>
        <w:t xml:space="preserve">table </w:t>
      </w:r>
      <w:proofErr w:type="spellStart"/>
      <w:r w:rsidRPr="004A682C">
        <w:rPr>
          <w:i/>
          <w:lang w:bidi="en-US"/>
        </w:rPr>
        <w:t>ScenariosInfo</w:t>
      </w:r>
      <w:proofErr w:type="spellEnd"/>
      <w:r w:rsidRPr="00A12F7A">
        <w:rPr>
          <w:lang w:bidi="en-US"/>
        </w:rPr>
        <w:t xml:space="preserve"> in the </w:t>
      </w:r>
      <w:proofErr w:type="spellStart"/>
      <w:r w:rsidRPr="004A682C">
        <w:rPr>
          <w:i/>
          <w:lang w:bidi="en-US"/>
        </w:rPr>
        <w:t>ScenarioInfo</w:t>
      </w:r>
      <w:proofErr w:type="spellEnd"/>
      <w:r w:rsidRPr="00A12F7A">
        <w:rPr>
          <w:lang w:bidi="en-US"/>
        </w:rPr>
        <w:t xml:space="preserve"> database.  </w:t>
      </w:r>
      <w:r w:rsidR="000C66A8">
        <w:rPr>
          <w:lang w:bidi="en-US"/>
        </w:rPr>
        <w:fldChar w:fldCharType="begin"/>
      </w:r>
      <w:r w:rsidR="000C66A8">
        <w:rPr>
          <w:lang w:bidi="en-US"/>
        </w:rPr>
        <w:instrText xml:space="preserve"> REF _Ref347350876 \h </w:instrText>
      </w:r>
      <w:r w:rsidR="000C66A8">
        <w:rPr>
          <w:lang w:bidi="en-US"/>
        </w:rPr>
      </w:r>
      <w:r w:rsidR="000C66A8">
        <w:rPr>
          <w:lang w:bidi="en-US"/>
        </w:rPr>
        <w:fldChar w:fldCharType="separate"/>
      </w:r>
      <w:r w:rsidR="00DB07D4" w:rsidRPr="00457E36">
        <w:t xml:space="preserve">Table </w:t>
      </w:r>
      <w:r w:rsidR="00DB07D4">
        <w:rPr>
          <w:noProof/>
        </w:rPr>
        <w:t>11</w:t>
      </w:r>
      <w:r w:rsidR="000C66A8">
        <w:rPr>
          <w:lang w:bidi="en-US"/>
        </w:rPr>
        <w:fldChar w:fldCharType="end"/>
      </w:r>
      <w:r w:rsidR="000C66A8">
        <w:rPr>
          <w:lang w:bidi="en-US"/>
        </w:rPr>
        <w:t xml:space="preserve"> shows the description of the run summary table fields populated at the end </w:t>
      </w:r>
      <w:proofErr w:type="gramStart"/>
      <w:r w:rsidR="000C66A8">
        <w:rPr>
          <w:lang w:bidi="en-US"/>
        </w:rPr>
        <w:t>of each iteration</w:t>
      </w:r>
      <w:proofErr w:type="gramEnd"/>
      <w:r w:rsidR="000C66A8">
        <w:rPr>
          <w:lang w:bidi="en-US"/>
        </w:rPr>
        <w:t xml:space="preserve">.  </w:t>
      </w:r>
    </w:p>
    <w:p w14:paraId="009F0D9E" w14:textId="360D66D8" w:rsidR="000C66A8" w:rsidRPr="00457E36" w:rsidRDefault="000C66A8" w:rsidP="000C66A8">
      <w:pPr>
        <w:pStyle w:val="Caption"/>
        <w:ind w:left="609"/>
      </w:pPr>
      <w:bookmarkStart w:id="182" w:name="_Ref347350876"/>
      <w:bookmarkStart w:id="183" w:name="_Toc348172398"/>
      <w:proofErr w:type="gramStart"/>
      <w:r w:rsidRPr="00457E36">
        <w:t xml:space="preserve">Table </w:t>
      </w:r>
      <w:r w:rsidR="004915A6">
        <w:fldChar w:fldCharType="begin"/>
      </w:r>
      <w:r w:rsidR="004915A6">
        <w:instrText xml:space="preserve"> SEQ Table \* ARABIC </w:instrText>
      </w:r>
      <w:r w:rsidR="004915A6">
        <w:fldChar w:fldCharType="separate"/>
      </w:r>
      <w:r w:rsidR="00DB07D4">
        <w:rPr>
          <w:noProof/>
        </w:rPr>
        <w:t>11</w:t>
      </w:r>
      <w:r w:rsidR="004915A6">
        <w:rPr>
          <w:noProof/>
        </w:rPr>
        <w:fldChar w:fldCharType="end"/>
      </w:r>
      <w:bookmarkEnd w:id="182"/>
      <w:r w:rsidRPr="00457E36">
        <w:t>.</w:t>
      </w:r>
      <w:proofErr w:type="gramEnd"/>
      <w:r>
        <w:t xml:space="preserve"> Run </w:t>
      </w:r>
      <w:r w:rsidRPr="00457E36">
        <w:t>Summary</w:t>
      </w:r>
      <w:r>
        <w:t xml:space="preserve"> Table</w:t>
      </w:r>
      <w:bookmarkEnd w:id="183"/>
    </w:p>
    <w:tbl>
      <w:tblPr>
        <w:tblStyle w:val="TableList4"/>
        <w:tblW w:w="0" w:type="auto"/>
        <w:jc w:val="center"/>
        <w:tblLayout w:type="fixed"/>
        <w:tblLook w:val="04A0" w:firstRow="1" w:lastRow="0" w:firstColumn="1" w:lastColumn="0" w:noHBand="0" w:noVBand="1"/>
      </w:tblPr>
      <w:tblGrid>
        <w:gridCol w:w="2104"/>
        <w:gridCol w:w="1021"/>
        <w:gridCol w:w="5155"/>
      </w:tblGrid>
      <w:tr w:rsidR="00266441" w:rsidRPr="00A12F7A" w14:paraId="50F04E79" w14:textId="77777777" w:rsidTr="00266441">
        <w:trPr>
          <w:cnfStyle w:val="100000000000" w:firstRow="1" w:lastRow="0" w:firstColumn="0" w:lastColumn="0" w:oddVBand="0" w:evenVBand="0" w:oddHBand="0" w:evenHBand="0" w:firstRowFirstColumn="0" w:firstRowLastColumn="0" w:lastRowFirstColumn="0" w:lastRowLastColumn="0"/>
          <w:trHeight w:val="300"/>
          <w:jc w:val="center"/>
        </w:trPr>
        <w:tc>
          <w:tcPr>
            <w:tcW w:w="2104" w:type="dxa"/>
            <w:shd w:val="clear" w:color="808080" w:fill="BFBFBF" w:themeFill="background1" w:themeFillShade="BF"/>
            <w:noWrap/>
          </w:tcPr>
          <w:p w14:paraId="428468DA" w14:textId="2DFF57CB" w:rsidR="00266441" w:rsidRPr="000C773D" w:rsidRDefault="00266441" w:rsidP="000C773D">
            <w:pPr>
              <w:pStyle w:val="TableText"/>
            </w:pPr>
            <w:r w:rsidRPr="000C773D">
              <w:t>Field</w:t>
            </w:r>
          </w:p>
        </w:tc>
        <w:tc>
          <w:tcPr>
            <w:tcW w:w="1021" w:type="dxa"/>
            <w:shd w:val="clear" w:color="808080" w:fill="BFBFBF" w:themeFill="background1" w:themeFillShade="BF"/>
          </w:tcPr>
          <w:p w14:paraId="161A8DE1" w14:textId="04E2A4AB" w:rsidR="00266441" w:rsidRPr="000C773D" w:rsidRDefault="00266441" w:rsidP="000C773D">
            <w:pPr>
              <w:pStyle w:val="TableText"/>
            </w:pPr>
            <w:r>
              <w:t>Units</w:t>
            </w:r>
          </w:p>
        </w:tc>
        <w:tc>
          <w:tcPr>
            <w:tcW w:w="5155" w:type="dxa"/>
            <w:shd w:val="clear" w:color="808080" w:fill="BFBFBF" w:themeFill="background1" w:themeFillShade="BF"/>
            <w:noWrap/>
          </w:tcPr>
          <w:p w14:paraId="6CB75978" w14:textId="433CFF4A" w:rsidR="00266441" w:rsidRPr="000C773D" w:rsidRDefault="00266441" w:rsidP="000C773D">
            <w:pPr>
              <w:pStyle w:val="TableText"/>
            </w:pPr>
            <w:r w:rsidRPr="000C773D">
              <w:t>Description</w:t>
            </w:r>
          </w:p>
        </w:tc>
      </w:tr>
      <w:tr w:rsidR="00266441" w:rsidRPr="00A12F7A" w14:paraId="0511308B" w14:textId="77777777" w:rsidTr="00266441">
        <w:trPr>
          <w:trHeight w:val="300"/>
          <w:jc w:val="center"/>
        </w:trPr>
        <w:tc>
          <w:tcPr>
            <w:tcW w:w="2104" w:type="dxa"/>
            <w:noWrap/>
            <w:hideMark/>
          </w:tcPr>
          <w:p w14:paraId="6403F1DB" w14:textId="37E0AFEF" w:rsidR="00266441" w:rsidRPr="00A12F7A" w:rsidRDefault="00266441" w:rsidP="00CE7E31">
            <w:pPr>
              <w:pStyle w:val="TableText"/>
              <w:jc w:val="left"/>
            </w:pPr>
            <w:proofErr w:type="spellStart"/>
            <w:r>
              <w:t>Run</w:t>
            </w:r>
            <w:r w:rsidRPr="00A12F7A">
              <w:t>Date</w:t>
            </w:r>
            <w:proofErr w:type="spellEnd"/>
          </w:p>
        </w:tc>
        <w:tc>
          <w:tcPr>
            <w:tcW w:w="1021" w:type="dxa"/>
          </w:tcPr>
          <w:p w14:paraId="0414B8F5" w14:textId="77777777" w:rsidR="00266441" w:rsidRPr="00A12F7A" w:rsidRDefault="00266441" w:rsidP="00A12F7A">
            <w:pPr>
              <w:pStyle w:val="TableText"/>
              <w:jc w:val="left"/>
            </w:pPr>
          </w:p>
        </w:tc>
        <w:tc>
          <w:tcPr>
            <w:tcW w:w="5155" w:type="dxa"/>
            <w:noWrap/>
            <w:hideMark/>
          </w:tcPr>
          <w:p w14:paraId="066252DA" w14:textId="74553665" w:rsidR="00266441" w:rsidRPr="00A12F7A" w:rsidRDefault="00266441" w:rsidP="00A12F7A">
            <w:pPr>
              <w:pStyle w:val="TableText"/>
              <w:jc w:val="left"/>
            </w:pPr>
            <w:r w:rsidRPr="00A12F7A">
              <w:t>Date when the run was performed</w:t>
            </w:r>
          </w:p>
        </w:tc>
      </w:tr>
      <w:tr w:rsidR="00266441" w:rsidRPr="00A12F7A" w14:paraId="475A4C40" w14:textId="77777777" w:rsidTr="00266441">
        <w:trPr>
          <w:trHeight w:val="300"/>
          <w:jc w:val="center"/>
        </w:trPr>
        <w:tc>
          <w:tcPr>
            <w:tcW w:w="2104" w:type="dxa"/>
            <w:noWrap/>
            <w:hideMark/>
          </w:tcPr>
          <w:p w14:paraId="7F7FF293" w14:textId="77696760" w:rsidR="00266441" w:rsidRPr="00A12F7A" w:rsidRDefault="00266441" w:rsidP="00CE7E31">
            <w:pPr>
              <w:pStyle w:val="TableText"/>
              <w:jc w:val="left"/>
            </w:pPr>
            <w:proofErr w:type="spellStart"/>
            <w:r w:rsidRPr="00A12F7A">
              <w:t>RunIndex</w:t>
            </w:r>
            <w:proofErr w:type="spellEnd"/>
          </w:p>
        </w:tc>
        <w:tc>
          <w:tcPr>
            <w:tcW w:w="1021" w:type="dxa"/>
          </w:tcPr>
          <w:p w14:paraId="1AB50FBF" w14:textId="77777777" w:rsidR="00266441" w:rsidRPr="00A12F7A" w:rsidRDefault="00266441" w:rsidP="00A12F7A">
            <w:pPr>
              <w:pStyle w:val="TableText"/>
              <w:jc w:val="left"/>
            </w:pPr>
          </w:p>
        </w:tc>
        <w:tc>
          <w:tcPr>
            <w:tcW w:w="5155" w:type="dxa"/>
            <w:noWrap/>
            <w:hideMark/>
          </w:tcPr>
          <w:p w14:paraId="6A89E670" w14:textId="6AB41C78" w:rsidR="00266441" w:rsidRPr="00A12F7A" w:rsidRDefault="00266441" w:rsidP="00A12F7A">
            <w:pPr>
              <w:pStyle w:val="TableText"/>
              <w:jc w:val="left"/>
            </w:pPr>
            <w:r w:rsidRPr="00A12F7A">
              <w:t xml:space="preserve">This is </w:t>
            </w:r>
            <w:proofErr w:type="gramStart"/>
            <w:r w:rsidRPr="00A12F7A">
              <w:t>an</w:t>
            </w:r>
            <w:proofErr w:type="gramEnd"/>
            <w:r w:rsidRPr="00A12F7A">
              <w:t xml:space="preserve"> scenario-based consecutive counter of iterations.  The index should be reset to zero every time that a new set of runs for </w:t>
            </w:r>
            <w:proofErr w:type="gramStart"/>
            <w:r w:rsidRPr="00A12F7A">
              <w:t>an</w:t>
            </w:r>
            <w:proofErr w:type="gramEnd"/>
            <w:r w:rsidRPr="00A12F7A">
              <w:t xml:space="preserve"> scenario are performed.  </w:t>
            </w:r>
          </w:p>
        </w:tc>
      </w:tr>
      <w:tr w:rsidR="00266441" w:rsidRPr="00A12F7A" w14:paraId="486A9156" w14:textId="77777777" w:rsidTr="00266441">
        <w:trPr>
          <w:trHeight w:val="300"/>
          <w:jc w:val="center"/>
        </w:trPr>
        <w:tc>
          <w:tcPr>
            <w:tcW w:w="2104" w:type="dxa"/>
            <w:noWrap/>
            <w:hideMark/>
          </w:tcPr>
          <w:p w14:paraId="6E2C0CDD" w14:textId="77777777" w:rsidR="00266441" w:rsidRPr="00A12F7A" w:rsidRDefault="00266441" w:rsidP="00CE7E31">
            <w:pPr>
              <w:pStyle w:val="TableText"/>
              <w:jc w:val="left"/>
            </w:pPr>
            <w:r w:rsidRPr="00A12F7A">
              <w:t>Scenario</w:t>
            </w:r>
          </w:p>
        </w:tc>
        <w:tc>
          <w:tcPr>
            <w:tcW w:w="1021" w:type="dxa"/>
          </w:tcPr>
          <w:p w14:paraId="010ED2E0" w14:textId="77777777" w:rsidR="00266441" w:rsidRPr="00A12F7A" w:rsidRDefault="00266441" w:rsidP="00A12F7A">
            <w:pPr>
              <w:pStyle w:val="TableText"/>
              <w:jc w:val="left"/>
            </w:pPr>
          </w:p>
        </w:tc>
        <w:tc>
          <w:tcPr>
            <w:tcW w:w="5155" w:type="dxa"/>
            <w:noWrap/>
            <w:hideMark/>
          </w:tcPr>
          <w:p w14:paraId="2AF65D6B" w14:textId="1D41D180" w:rsidR="00266441" w:rsidRPr="00A12F7A" w:rsidRDefault="00266441" w:rsidP="00A12F7A">
            <w:pPr>
              <w:pStyle w:val="TableText"/>
              <w:jc w:val="left"/>
            </w:pPr>
            <w:r w:rsidRPr="00A12F7A">
              <w:t xml:space="preserve">Name of the scenario that the run belong to </w:t>
            </w:r>
          </w:p>
        </w:tc>
      </w:tr>
      <w:tr w:rsidR="00266441" w:rsidRPr="00A12F7A" w14:paraId="1C7C7EC9" w14:textId="77777777" w:rsidTr="00266441">
        <w:trPr>
          <w:trHeight w:val="300"/>
          <w:jc w:val="center"/>
        </w:trPr>
        <w:tc>
          <w:tcPr>
            <w:tcW w:w="2104" w:type="dxa"/>
            <w:noWrap/>
            <w:hideMark/>
          </w:tcPr>
          <w:p w14:paraId="3B566450" w14:textId="77777777" w:rsidR="00266441" w:rsidRPr="00A12F7A" w:rsidRDefault="00266441" w:rsidP="00CE7E31">
            <w:pPr>
              <w:pStyle w:val="TableText"/>
              <w:jc w:val="left"/>
            </w:pPr>
            <w:proofErr w:type="spellStart"/>
            <w:r w:rsidRPr="00A12F7A">
              <w:t>RunType</w:t>
            </w:r>
            <w:proofErr w:type="spellEnd"/>
          </w:p>
        </w:tc>
        <w:tc>
          <w:tcPr>
            <w:tcW w:w="1021" w:type="dxa"/>
          </w:tcPr>
          <w:p w14:paraId="1956DA2D" w14:textId="77777777" w:rsidR="00266441" w:rsidRPr="00A12F7A" w:rsidRDefault="00266441" w:rsidP="00A12F7A">
            <w:pPr>
              <w:pStyle w:val="TableText"/>
              <w:jc w:val="left"/>
            </w:pPr>
          </w:p>
        </w:tc>
        <w:tc>
          <w:tcPr>
            <w:tcW w:w="5155" w:type="dxa"/>
            <w:noWrap/>
            <w:hideMark/>
          </w:tcPr>
          <w:p w14:paraId="7C532341" w14:textId="68B8EC87" w:rsidR="00266441" w:rsidRPr="00A12F7A" w:rsidRDefault="00266441" w:rsidP="00A12F7A">
            <w:pPr>
              <w:pStyle w:val="TableText"/>
              <w:jc w:val="left"/>
            </w:pPr>
            <w:r w:rsidRPr="00A12F7A">
              <w:t>This is CAL for MODSIM calibration mode networks and SIM for simulation model networks.</w:t>
            </w:r>
          </w:p>
        </w:tc>
      </w:tr>
      <w:tr w:rsidR="00266441" w:rsidRPr="00A12F7A" w14:paraId="6AC776A6" w14:textId="77777777" w:rsidTr="00266441">
        <w:trPr>
          <w:trHeight w:val="300"/>
          <w:jc w:val="center"/>
        </w:trPr>
        <w:tc>
          <w:tcPr>
            <w:tcW w:w="2104" w:type="dxa"/>
            <w:noWrap/>
            <w:hideMark/>
          </w:tcPr>
          <w:p w14:paraId="6F189665" w14:textId="77777777" w:rsidR="00266441" w:rsidRPr="00A12F7A" w:rsidRDefault="00266441" w:rsidP="00CE7E31">
            <w:pPr>
              <w:pStyle w:val="TableText"/>
              <w:jc w:val="left"/>
            </w:pPr>
            <w:proofErr w:type="spellStart"/>
            <w:r w:rsidRPr="00A12F7A">
              <w:t>MaxOfdiff</w:t>
            </w:r>
            <w:proofErr w:type="spellEnd"/>
          </w:p>
        </w:tc>
        <w:tc>
          <w:tcPr>
            <w:tcW w:w="1021" w:type="dxa"/>
          </w:tcPr>
          <w:p w14:paraId="316816F6" w14:textId="08C5BEC3" w:rsidR="00266441" w:rsidRPr="00A12F7A" w:rsidRDefault="00266441" w:rsidP="00A12F7A">
            <w:pPr>
              <w:pStyle w:val="TableText"/>
              <w:jc w:val="left"/>
            </w:pPr>
            <w:r>
              <w:t>[AF/month]</w:t>
            </w:r>
          </w:p>
        </w:tc>
        <w:tc>
          <w:tcPr>
            <w:tcW w:w="5155" w:type="dxa"/>
            <w:noWrap/>
            <w:hideMark/>
          </w:tcPr>
          <w:p w14:paraId="366FA656" w14:textId="034CB929" w:rsidR="00266441" w:rsidRDefault="00266441" w:rsidP="00A12F7A">
            <w:pPr>
              <w:pStyle w:val="TableText"/>
              <w:jc w:val="left"/>
            </w:pPr>
            <w:r w:rsidRPr="00A12F7A">
              <w:t xml:space="preserve">This is the maximum </w:t>
            </w:r>
            <w:r>
              <w:t xml:space="preserve">absolute net accretion and depletion </w:t>
            </w:r>
            <w:r w:rsidRPr="00A12F7A">
              <w:t xml:space="preserve">difference </w:t>
            </w:r>
            <w:r>
              <w:t xml:space="preserve">for any time step </w:t>
            </w:r>
            <w:r w:rsidRPr="00A12F7A">
              <w:t xml:space="preserve">over the simulation period in any </w:t>
            </w:r>
            <w:r>
              <w:t xml:space="preserve">stream/ditch link </w:t>
            </w:r>
            <w:r w:rsidRPr="00A12F7A">
              <w:t xml:space="preserve">between the current and previous MODSIM networks.  </w:t>
            </w:r>
          </w:p>
          <w:p w14:paraId="1D4E956F" w14:textId="06251DDF" w:rsidR="00266441" w:rsidRPr="00A12F7A" w:rsidRDefault="00266441" w:rsidP="00A12F7A">
            <w:pPr>
              <w:pStyle w:val="TableText"/>
              <w:jc w:val="left"/>
            </w:pPr>
            <w:r w:rsidRPr="00A12F7A">
              <w:t xml:space="preserve">This value is used as the convergence criteria since it implies that </w:t>
            </w:r>
            <w:r>
              <w:t xml:space="preserve">all </w:t>
            </w:r>
            <w:r w:rsidRPr="00A12F7A">
              <w:t xml:space="preserve">the MODFLOW computed accretions/depletions </w:t>
            </w:r>
            <w:r>
              <w:t xml:space="preserve">for the MODSIM links </w:t>
            </w:r>
            <w:r w:rsidRPr="00A12F7A">
              <w:t>between two consecutive runs ha</w:t>
            </w:r>
            <w:r>
              <w:t>ve</w:t>
            </w:r>
            <w:r w:rsidRPr="00A12F7A">
              <w:t xml:space="preserve"> change</w:t>
            </w:r>
            <w:r>
              <w:t>d</w:t>
            </w:r>
            <w:r w:rsidRPr="00A12F7A">
              <w:t xml:space="preserve"> less than the convergence criteria.  </w:t>
            </w:r>
          </w:p>
        </w:tc>
      </w:tr>
      <w:tr w:rsidR="00266441" w:rsidRPr="00A12F7A" w14:paraId="41411533" w14:textId="77777777" w:rsidTr="00266441">
        <w:trPr>
          <w:trHeight w:val="300"/>
          <w:jc w:val="center"/>
        </w:trPr>
        <w:tc>
          <w:tcPr>
            <w:tcW w:w="2104" w:type="dxa"/>
            <w:noWrap/>
            <w:hideMark/>
          </w:tcPr>
          <w:p w14:paraId="011FA868" w14:textId="227395D5" w:rsidR="00266441" w:rsidRPr="00A12F7A" w:rsidRDefault="00266441" w:rsidP="00CE7E31">
            <w:pPr>
              <w:pStyle w:val="TableText"/>
              <w:jc w:val="left"/>
            </w:pPr>
            <w:proofErr w:type="spellStart"/>
            <w:r>
              <w:t>MinOfdif</w:t>
            </w:r>
            <w:r w:rsidRPr="00A12F7A">
              <w:t>f</w:t>
            </w:r>
            <w:proofErr w:type="spellEnd"/>
          </w:p>
        </w:tc>
        <w:tc>
          <w:tcPr>
            <w:tcW w:w="1021" w:type="dxa"/>
          </w:tcPr>
          <w:p w14:paraId="25E52963" w14:textId="13B57ABE" w:rsidR="00266441" w:rsidRPr="00A12F7A" w:rsidRDefault="00266441" w:rsidP="004A682C">
            <w:pPr>
              <w:pStyle w:val="TableText"/>
              <w:jc w:val="left"/>
            </w:pPr>
            <w:r>
              <w:t>[AF/month]</w:t>
            </w:r>
          </w:p>
        </w:tc>
        <w:tc>
          <w:tcPr>
            <w:tcW w:w="5155" w:type="dxa"/>
            <w:noWrap/>
            <w:hideMark/>
          </w:tcPr>
          <w:p w14:paraId="368C590D" w14:textId="3A8F48B5" w:rsidR="00266441" w:rsidRPr="00A12F7A" w:rsidRDefault="00266441" w:rsidP="004A682C">
            <w:pPr>
              <w:pStyle w:val="TableText"/>
              <w:jc w:val="left"/>
            </w:pPr>
            <w:r w:rsidRPr="00A12F7A">
              <w:t xml:space="preserve">This is the </w:t>
            </w:r>
            <w:r>
              <w:t>minimum</w:t>
            </w:r>
            <w:r w:rsidRPr="00A12F7A">
              <w:t xml:space="preserve"> </w:t>
            </w:r>
            <w:r>
              <w:t xml:space="preserve">absolute net depletion </w:t>
            </w:r>
            <w:r w:rsidRPr="00A12F7A">
              <w:t xml:space="preserve">difference </w:t>
            </w:r>
            <w:r>
              <w:t xml:space="preserve">for any time step </w:t>
            </w:r>
            <w:r w:rsidRPr="00A12F7A">
              <w:t xml:space="preserve">over the simulation period in any </w:t>
            </w:r>
            <w:r>
              <w:t xml:space="preserve">stream/ditch link </w:t>
            </w:r>
            <w:r w:rsidRPr="00A12F7A">
              <w:t xml:space="preserve">between the current and previous MODSIM networks.  </w:t>
            </w:r>
          </w:p>
        </w:tc>
      </w:tr>
      <w:tr w:rsidR="00266441" w:rsidRPr="00A12F7A" w14:paraId="3040FB4E" w14:textId="77777777" w:rsidTr="00266441">
        <w:trPr>
          <w:trHeight w:val="300"/>
          <w:jc w:val="center"/>
        </w:trPr>
        <w:tc>
          <w:tcPr>
            <w:tcW w:w="2104" w:type="dxa"/>
            <w:noWrap/>
            <w:hideMark/>
          </w:tcPr>
          <w:p w14:paraId="78D723C9" w14:textId="4C8E8B20" w:rsidR="00266441" w:rsidRPr="00A12F7A" w:rsidRDefault="00266441" w:rsidP="00CE7E31">
            <w:pPr>
              <w:pStyle w:val="TableText"/>
              <w:jc w:val="left"/>
            </w:pPr>
            <w:proofErr w:type="spellStart"/>
            <w:r>
              <w:t>AvgOfd</w:t>
            </w:r>
            <w:r w:rsidRPr="00A12F7A">
              <w:t>iff</w:t>
            </w:r>
            <w:proofErr w:type="spellEnd"/>
          </w:p>
        </w:tc>
        <w:tc>
          <w:tcPr>
            <w:tcW w:w="1021" w:type="dxa"/>
          </w:tcPr>
          <w:p w14:paraId="3140622B" w14:textId="343296C8" w:rsidR="00266441" w:rsidRDefault="00266441" w:rsidP="004A682C">
            <w:pPr>
              <w:pStyle w:val="TableText"/>
              <w:jc w:val="left"/>
            </w:pPr>
            <w:r>
              <w:t>[AF/month]</w:t>
            </w:r>
          </w:p>
        </w:tc>
        <w:tc>
          <w:tcPr>
            <w:tcW w:w="5155" w:type="dxa"/>
            <w:noWrap/>
            <w:hideMark/>
          </w:tcPr>
          <w:p w14:paraId="7084C330" w14:textId="3D2E38A8" w:rsidR="00266441" w:rsidRPr="00A12F7A" w:rsidRDefault="00266441" w:rsidP="004A682C">
            <w:pPr>
              <w:pStyle w:val="TableText"/>
              <w:jc w:val="left"/>
            </w:pPr>
            <w:r>
              <w:t xml:space="preserve">Corresponds to </w:t>
            </w:r>
            <w:r w:rsidRPr="00A12F7A">
              <w:t xml:space="preserve">the </w:t>
            </w:r>
            <w:r>
              <w:t>average of the</w:t>
            </w:r>
            <w:r w:rsidRPr="00A12F7A">
              <w:t xml:space="preserve"> </w:t>
            </w:r>
            <w:r>
              <w:t xml:space="preserve">absolute net depletion </w:t>
            </w:r>
            <w:r w:rsidRPr="00A12F7A">
              <w:t xml:space="preserve">difference </w:t>
            </w:r>
            <w:r>
              <w:t xml:space="preserve">for any time step </w:t>
            </w:r>
            <w:r w:rsidRPr="00A12F7A">
              <w:t xml:space="preserve">over the simulation period in any </w:t>
            </w:r>
            <w:r>
              <w:t xml:space="preserve">stream/ditch link </w:t>
            </w:r>
            <w:r w:rsidRPr="00A12F7A">
              <w:t xml:space="preserve">between the current and previous MODSIM networks.  </w:t>
            </w:r>
          </w:p>
        </w:tc>
      </w:tr>
      <w:tr w:rsidR="00266441" w:rsidRPr="00A12F7A" w14:paraId="08952C9B" w14:textId="77777777" w:rsidTr="00266441">
        <w:trPr>
          <w:trHeight w:val="300"/>
          <w:jc w:val="center"/>
        </w:trPr>
        <w:tc>
          <w:tcPr>
            <w:tcW w:w="2104" w:type="dxa"/>
            <w:noWrap/>
            <w:hideMark/>
          </w:tcPr>
          <w:p w14:paraId="47F5A458" w14:textId="77777777" w:rsidR="00266441" w:rsidRPr="00A12F7A" w:rsidRDefault="00266441" w:rsidP="00CE7E31">
            <w:pPr>
              <w:pStyle w:val="TableText"/>
              <w:jc w:val="left"/>
            </w:pPr>
            <w:proofErr w:type="spellStart"/>
            <w:r w:rsidRPr="00A12F7A">
              <w:t>DepletionConvgAvg</w:t>
            </w:r>
            <w:proofErr w:type="spellEnd"/>
          </w:p>
        </w:tc>
        <w:tc>
          <w:tcPr>
            <w:tcW w:w="1021" w:type="dxa"/>
          </w:tcPr>
          <w:p w14:paraId="13127FFF" w14:textId="13CF3347" w:rsidR="00266441" w:rsidRDefault="00266441" w:rsidP="004A682C">
            <w:pPr>
              <w:pStyle w:val="TableText"/>
              <w:jc w:val="left"/>
            </w:pPr>
            <w:r>
              <w:t>[AF/month]</w:t>
            </w:r>
          </w:p>
        </w:tc>
        <w:tc>
          <w:tcPr>
            <w:tcW w:w="5155" w:type="dxa"/>
            <w:noWrap/>
            <w:hideMark/>
          </w:tcPr>
          <w:p w14:paraId="35AEA8F9" w14:textId="4D7816E0" w:rsidR="00266441" w:rsidRPr="00A12F7A" w:rsidRDefault="00266441" w:rsidP="004A682C">
            <w:pPr>
              <w:pStyle w:val="TableText"/>
              <w:jc w:val="left"/>
            </w:pPr>
            <w:r>
              <w:t>This variable provides the average shortage computed for the depletions links in the model over the simulated period.</w:t>
            </w:r>
          </w:p>
        </w:tc>
      </w:tr>
      <w:tr w:rsidR="00266441" w:rsidRPr="00A12F7A" w14:paraId="1A5EC7AD" w14:textId="77777777" w:rsidTr="00266441">
        <w:trPr>
          <w:trHeight w:val="300"/>
          <w:jc w:val="center"/>
        </w:trPr>
        <w:tc>
          <w:tcPr>
            <w:tcW w:w="2104" w:type="dxa"/>
            <w:noWrap/>
            <w:hideMark/>
          </w:tcPr>
          <w:p w14:paraId="5DDCE91C" w14:textId="77777777" w:rsidR="00266441" w:rsidRPr="00A12F7A" w:rsidRDefault="00266441" w:rsidP="00CE7E31">
            <w:pPr>
              <w:pStyle w:val="TableText"/>
              <w:jc w:val="left"/>
            </w:pPr>
            <w:proofErr w:type="spellStart"/>
            <w:r w:rsidRPr="00A12F7A">
              <w:lastRenderedPageBreak/>
              <w:t>DepletionConvgMax</w:t>
            </w:r>
            <w:proofErr w:type="spellEnd"/>
          </w:p>
        </w:tc>
        <w:tc>
          <w:tcPr>
            <w:tcW w:w="1021" w:type="dxa"/>
          </w:tcPr>
          <w:p w14:paraId="641115C6" w14:textId="0EEEDC40" w:rsidR="00266441" w:rsidRDefault="00266441" w:rsidP="004A682C">
            <w:pPr>
              <w:pStyle w:val="TableText"/>
              <w:jc w:val="left"/>
            </w:pPr>
            <w:r>
              <w:t>[AF/month]</w:t>
            </w:r>
          </w:p>
        </w:tc>
        <w:tc>
          <w:tcPr>
            <w:tcW w:w="5155" w:type="dxa"/>
            <w:noWrap/>
            <w:hideMark/>
          </w:tcPr>
          <w:p w14:paraId="7EE7B6DA" w14:textId="4EB07F51" w:rsidR="00266441" w:rsidRPr="00A12F7A" w:rsidRDefault="00266441" w:rsidP="004A682C">
            <w:pPr>
              <w:pStyle w:val="TableText"/>
              <w:jc w:val="left"/>
            </w:pPr>
            <w:r>
              <w:t>This variable provides the maximum shortage computed for the depletions links in the model in any time step over the simulated period.</w:t>
            </w:r>
          </w:p>
        </w:tc>
      </w:tr>
      <w:tr w:rsidR="00266441" w:rsidRPr="00A12F7A" w14:paraId="6295A5ED" w14:textId="77777777" w:rsidTr="00266441">
        <w:trPr>
          <w:trHeight w:val="300"/>
          <w:jc w:val="center"/>
        </w:trPr>
        <w:tc>
          <w:tcPr>
            <w:tcW w:w="2104" w:type="dxa"/>
            <w:noWrap/>
            <w:hideMark/>
          </w:tcPr>
          <w:p w14:paraId="411F02B4" w14:textId="77777777" w:rsidR="00266441" w:rsidRPr="00A12F7A" w:rsidRDefault="00266441" w:rsidP="00CE7E31">
            <w:pPr>
              <w:pStyle w:val="TableText"/>
              <w:jc w:val="left"/>
            </w:pPr>
            <w:proofErr w:type="spellStart"/>
            <w:r w:rsidRPr="00A12F7A">
              <w:t>MaxMSMF_Flowconvg</w:t>
            </w:r>
            <w:proofErr w:type="spellEnd"/>
          </w:p>
        </w:tc>
        <w:tc>
          <w:tcPr>
            <w:tcW w:w="1021" w:type="dxa"/>
          </w:tcPr>
          <w:p w14:paraId="20D81A6D" w14:textId="7C84323A" w:rsidR="00266441" w:rsidRPr="00196BF3" w:rsidRDefault="00266441" w:rsidP="00CE7E31">
            <w:pPr>
              <w:pStyle w:val="TableText"/>
              <w:jc w:val="left"/>
            </w:pPr>
            <w:r>
              <w:t>[AF/month]</w:t>
            </w:r>
          </w:p>
        </w:tc>
        <w:tc>
          <w:tcPr>
            <w:tcW w:w="5155" w:type="dxa"/>
            <w:noWrap/>
            <w:hideMark/>
          </w:tcPr>
          <w:p w14:paraId="5DB77879" w14:textId="2608209E" w:rsidR="00266441" w:rsidRPr="00196BF3" w:rsidRDefault="00266441" w:rsidP="00CE7E31">
            <w:pPr>
              <w:pStyle w:val="TableText"/>
              <w:jc w:val="left"/>
            </w:pPr>
            <w:r w:rsidRPr="00196BF3">
              <w:t>Corresponds to the maximum difference between the MODSIM flow in a link and the MODFLOW flow computed at the downstream end of a link, from the current MODSIM file.  The MODFLOW flow is computed based on the previous iteration MODFLOW run, which is consistent with the depletions and accretions simulated in MODSIM in the current iteration.</w:t>
            </w:r>
          </w:p>
        </w:tc>
      </w:tr>
      <w:tr w:rsidR="00266441" w:rsidRPr="00A12F7A" w14:paraId="1DD84FA8" w14:textId="77777777" w:rsidTr="00266441">
        <w:trPr>
          <w:trHeight w:val="300"/>
          <w:jc w:val="center"/>
        </w:trPr>
        <w:tc>
          <w:tcPr>
            <w:tcW w:w="2104" w:type="dxa"/>
            <w:noWrap/>
            <w:hideMark/>
          </w:tcPr>
          <w:p w14:paraId="220B6B7D" w14:textId="77777777" w:rsidR="00266441" w:rsidRPr="00A12F7A" w:rsidRDefault="00266441" w:rsidP="00CE7E31">
            <w:pPr>
              <w:pStyle w:val="TableText"/>
              <w:jc w:val="left"/>
            </w:pPr>
            <w:proofErr w:type="spellStart"/>
            <w:r w:rsidRPr="00A12F7A">
              <w:t>AvgMSMF_FlowConvg</w:t>
            </w:r>
            <w:proofErr w:type="spellEnd"/>
          </w:p>
        </w:tc>
        <w:tc>
          <w:tcPr>
            <w:tcW w:w="1021" w:type="dxa"/>
          </w:tcPr>
          <w:p w14:paraId="39460667" w14:textId="7687D700" w:rsidR="00266441" w:rsidRPr="00196BF3" w:rsidRDefault="00266441" w:rsidP="00CE7E31">
            <w:pPr>
              <w:pStyle w:val="TableText"/>
              <w:jc w:val="left"/>
            </w:pPr>
            <w:r>
              <w:t>[AF/month]</w:t>
            </w:r>
          </w:p>
        </w:tc>
        <w:tc>
          <w:tcPr>
            <w:tcW w:w="5155" w:type="dxa"/>
            <w:noWrap/>
            <w:hideMark/>
          </w:tcPr>
          <w:p w14:paraId="2B274D96" w14:textId="585B151E" w:rsidR="00266441" w:rsidRPr="00196BF3" w:rsidRDefault="00266441" w:rsidP="00CE7E31">
            <w:pPr>
              <w:pStyle w:val="TableText"/>
              <w:jc w:val="left"/>
            </w:pPr>
            <w:r w:rsidRPr="00196BF3">
              <w:t xml:space="preserve">Corresponds to the average difference between the MODSIM flow in a link and the MODFLOW flow computed at the downstream end of a link.  </w:t>
            </w:r>
          </w:p>
        </w:tc>
      </w:tr>
      <w:tr w:rsidR="00266441" w:rsidRPr="00A12F7A" w14:paraId="071DDC8D" w14:textId="77777777" w:rsidTr="00266441">
        <w:trPr>
          <w:trHeight w:val="300"/>
          <w:jc w:val="center"/>
        </w:trPr>
        <w:tc>
          <w:tcPr>
            <w:tcW w:w="2104" w:type="dxa"/>
            <w:noWrap/>
            <w:hideMark/>
          </w:tcPr>
          <w:p w14:paraId="0E74A38C" w14:textId="77777777" w:rsidR="00266441" w:rsidRPr="00A12F7A" w:rsidRDefault="00266441" w:rsidP="00CE7E31">
            <w:pPr>
              <w:pStyle w:val="TableText"/>
              <w:jc w:val="left"/>
            </w:pPr>
            <w:proofErr w:type="spellStart"/>
            <w:r w:rsidRPr="00A12F7A">
              <w:t>MaxMSM</w:t>
            </w:r>
            <w:proofErr w:type="spellEnd"/>
            <w:r w:rsidRPr="00A12F7A">
              <w:t xml:space="preserve"> </w:t>
            </w:r>
            <w:proofErr w:type="spellStart"/>
            <w:r w:rsidRPr="00A12F7A">
              <w:t>F_FlowConvg_Prev</w:t>
            </w:r>
            <w:proofErr w:type="spellEnd"/>
          </w:p>
        </w:tc>
        <w:tc>
          <w:tcPr>
            <w:tcW w:w="1021" w:type="dxa"/>
          </w:tcPr>
          <w:p w14:paraId="2CC2989C" w14:textId="54500579" w:rsidR="00266441" w:rsidRPr="00CE7E31" w:rsidRDefault="00266441" w:rsidP="00CE7E31">
            <w:pPr>
              <w:pStyle w:val="TableText"/>
              <w:jc w:val="left"/>
            </w:pPr>
            <w:r>
              <w:t>[AF/month]</w:t>
            </w:r>
          </w:p>
        </w:tc>
        <w:tc>
          <w:tcPr>
            <w:tcW w:w="5155" w:type="dxa"/>
            <w:noWrap/>
            <w:hideMark/>
          </w:tcPr>
          <w:p w14:paraId="2BB2D839" w14:textId="3E3FB2FE" w:rsidR="00266441" w:rsidRPr="00A12F7A" w:rsidRDefault="00266441" w:rsidP="00CE7E31">
            <w:pPr>
              <w:pStyle w:val="TableText"/>
              <w:jc w:val="left"/>
            </w:pPr>
            <w:r w:rsidRPr="00CE7E31">
              <w:t>Corresponds to the maximum difference between the MODSIM flow in a link</w:t>
            </w:r>
            <w:r>
              <w:t xml:space="preserve"> in the previous iteration</w:t>
            </w:r>
            <w:r w:rsidRPr="00CE7E31">
              <w:t xml:space="preserve"> and the MODFLOW flow computed at the downstream end of a link from the current MODSIM file.</w:t>
            </w:r>
            <w:r>
              <w:t xml:space="preserve">  </w:t>
            </w:r>
          </w:p>
        </w:tc>
      </w:tr>
      <w:tr w:rsidR="00266441" w:rsidRPr="00A12F7A" w14:paraId="2573EA56" w14:textId="77777777" w:rsidTr="00266441">
        <w:trPr>
          <w:trHeight w:val="300"/>
          <w:jc w:val="center"/>
        </w:trPr>
        <w:tc>
          <w:tcPr>
            <w:tcW w:w="2104" w:type="dxa"/>
            <w:noWrap/>
            <w:hideMark/>
          </w:tcPr>
          <w:p w14:paraId="1FA2B889" w14:textId="77777777" w:rsidR="00266441" w:rsidRPr="00A12F7A" w:rsidRDefault="00266441" w:rsidP="00CE7E31">
            <w:pPr>
              <w:pStyle w:val="TableText"/>
              <w:jc w:val="left"/>
            </w:pPr>
            <w:proofErr w:type="spellStart"/>
            <w:r w:rsidRPr="00A12F7A">
              <w:t>AvgMSMF_FlowConvg_Prev</w:t>
            </w:r>
            <w:proofErr w:type="spellEnd"/>
          </w:p>
        </w:tc>
        <w:tc>
          <w:tcPr>
            <w:tcW w:w="1021" w:type="dxa"/>
          </w:tcPr>
          <w:p w14:paraId="4C995F83" w14:textId="1CEED125" w:rsidR="00266441" w:rsidRPr="00CE7E31" w:rsidRDefault="00266441" w:rsidP="00CE7E31">
            <w:pPr>
              <w:pStyle w:val="TableText"/>
              <w:jc w:val="left"/>
            </w:pPr>
            <w:r>
              <w:t>[AF/month]</w:t>
            </w:r>
          </w:p>
        </w:tc>
        <w:tc>
          <w:tcPr>
            <w:tcW w:w="5155" w:type="dxa"/>
            <w:noWrap/>
            <w:hideMark/>
          </w:tcPr>
          <w:p w14:paraId="408E12CC" w14:textId="6F7A9454" w:rsidR="00266441" w:rsidRPr="00A12F7A" w:rsidRDefault="00266441" w:rsidP="00CE7E31">
            <w:pPr>
              <w:pStyle w:val="TableText"/>
              <w:jc w:val="left"/>
            </w:pPr>
            <w:r w:rsidRPr="00CE7E31">
              <w:t xml:space="preserve">Corresponds to the </w:t>
            </w:r>
            <w:r>
              <w:t xml:space="preserve">average </w:t>
            </w:r>
            <w:r w:rsidRPr="00CE7E31">
              <w:t>difference between the MODSIM flow in a link</w:t>
            </w:r>
            <w:r>
              <w:t xml:space="preserve"> in the previous iteration</w:t>
            </w:r>
            <w:r w:rsidRPr="00CE7E31">
              <w:t xml:space="preserve"> and the MODFLOW flow computed at the downstream end of a link from the current MODSIM file.</w:t>
            </w:r>
          </w:p>
        </w:tc>
      </w:tr>
      <w:tr w:rsidR="00266441" w:rsidRPr="00A12F7A" w14:paraId="45AB51EB" w14:textId="77777777" w:rsidTr="00266441">
        <w:trPr>
          <w:trHeight w:val="300"/>
          <w:jc w:val="center"/>
        </w:trPr>
        <w:tc>
          <w:tcPr>
            <w:tcW w:w="2104" w:type="dxa"/>
            <w:noWrap/>
            <w:hideMark/>
          </w:tcPr>
          <w:p w14:paraId="6AF1B0FE" w14:textId="77777777" w:rsidR="00266441" w:rsidRPr="00A12F7A" w:rsidRDefault="00266441" w:rsidP="00CE7E31">
            <w:pPr>
              <w:pStyle w:val="TableText"/>
              <w:jc w:val="left"/>
            </w:pPr>
            <w:proofErr w:type="spellStart"/>
            <w:r w:rsidRPr="00A12F7A">
              <w:t>TotShortage</w:t>
            </w:r>
            <w:proofErr w:type="spellEnd"/>
          </w:p>
        </w:tc>
        <w:tc>
          <w:tcPr>
            <w:tcW w:w="1021" w:type="dxa"/>
          </w:tcPr>
          <w:p w14:paraId="7B898EBB" w14:textId="10DA3849" w:rsidR="00266441" w:rsidRDefault="00266441" w:rsidP="000C66A8">
            <w:pPr>
              <w:pStyle w:val="TableText"/>
              <w:jc w:val="left"/>
            </w:pPr>
            <w:r>
              <w:t>[AF/month]</w:t>
            </w:r>
          </w:p>
        </w:tc>
        <w:tc>
          <w:tcPr>
            <w:tcW w:w="5155" w:type="dxa"/>
            <w:noWrap/>
            <w:hideMark/>
          </w:tcPr>
          <w:p w14:paraId="551FF29D" w14:textId="4B0E3810" w:rsidR="00266441" w:rsidRPr="00A12F7A" w:rsidRDefault="00266441" w:rsidP="000C66A8">
            <w:pPr>
              <w:pStyle w:val="TableText"/>
              <w:jc w:val="left"/>
            </w:pPr>
            <w:r>
              <w:t xml:space="preserve">Corresponds to the total shortage for demands nodes in the MODSIM model, excluding the demands modeling NDOW ponds.  </w:t>
            </w:r>
          </w:p>
        </w:tc>
      </w:tr>
      <w:tr w:rsidR="00266441" w:rsidRPr="00A12F7A" w14:paraId="71AA2508" w14:textId="77777777" w:rsidTr="00266441">
        <w:trPr>
          <w:trHeight w:val="300"/>
          <w:jc w:val="center"/>
        </w:trPr>
        <w:tc>
          <w:tcPr>
            <w:tcW w:w="2104" w:type="dxa"/>
            <w:noWrap/>
            <w:hideMark/>
          </w:tcPr>
          <w:p w14:paraId="587278E4" w14:textId="77777777" w:rsidR="00266441" w:rsidRPr="00A12F7A" w:rsidRDefault="00266441" w:rsidP="00CE7E31">
            <w:pPr>
              <w:pStyle w:val="TableText"/>
              <w:jc w:val="left"/>
            </w:pPr>
            <w:proofErr w:type="spellStart"/>
            <w:r w:rsidRPr="00A12F7A">
              <w:t>MS_NetGaugeGains</w:t>
            </w:r>
            <w:proofErr w:type="spellEnd"/>
          </w:p>
        </w:tc>
        <w:tc>
          <w:tcPr>
            <w:tcW w:w="1021" w:type="dxa"/>
          </w:tcPr>
          <w:p w14:paraId="218F9C05" w14:textId="14017C34" w:rsidR="00266441" w:rsidRDefault="00266441" w:rsidP="00A12F7A">
            <w:pPr>
              <w:pStyle w:val="TableText"/>
              <w:jc w:val="left"/>
            </w:pPr>
            <w:r>
              <w:t>[AF]</w:t>
            </w:r>
          </w:p>
        </w:tc>
        <w:tc>
          <w:tcPr>
            <w:tcW w:w="5155" w:type="dxa"/>
            <w:noWrap/>
            <w:hideMark/>
          </w:tcPr>
          <w:p w14:paraId="3A949879" w14:textId="0886419B" w:rsidR="00266441" w:rsidRPr="00A12F7A" w:rsidRDefault="00266441" w:rsidP="00A12F7A">
            <w:pPr>
              <w:pStyle w:val="TableText"/>
              <w:jc w:val="left"/>
            </w:pPr>
            <w:r>
              <w:t>Total gains computed for the calibration structures in the MODSIM network.</w:t>
            </w:r>
          </w:p>
        </w:tc>
      </w:tr>
      <w:tr w:rsidR="00266441" w:rsidRPr="00A12F7A" w14:paraId="3E64C683" w14:textId="77777777" w:rsidTr="00266441">
        <w:trPr>
          <w:trHeight w:val="300"/>
          <w:jc w:val="center"/>
        </w:trPr>
        <w:tc>
          <w:tcPr>
            <w:tcW w:w="2104" w:type="dxa"/>
            <w:noWrap/>
            <w:hideMark/>
          </w:tcPr>
          <w:p w14:paraId="275BA443" w14:textId="77777777" w:rsidR="00266441" w:rsidRPr="00A12F7A" w:rsidRDefault="00266441" w:rsidP="00CE7E31">
            <w:pPr>
              <w:pStyle w:val="TableText"/>
              <w:jc w:val="left"/>
            </w:pPr>
            <w:proofErr w:type="spellStart"/>
            <w:r w:rsidRPr="00A12F7A">
              <w:t>MS_NetGaugeLosses</w:t>
            </w:r>
            <w:proofErr w:type="spellEnd"/>
          </w:p>
        </w:tc>
        <w:tc>
          <w:tcPr>
            <w:tcW w:w="1021" w:type="dxa"/>
          </w:tcPr>
          <w:p w14:paraId="517CFAAA" w14:textId="48B8ACD1" w:rsidR="00266441" w:rsidRDefault="00266441" w:rsidP="000C66A8">
            <w:pPr>
              <w:pStyle w:val="TableText"/>
              <w:jc w:val="left"/>
            </w:pPr>
            <w:r>
              <w:t>[AF]</w:t>
            </w:r>
          </w:p>
        </w:tc>
        <w:tc>
          <w:tcPr>
            <w:tcW w:w="5155" w:type="dxa"/>
            <w:noWrap/>
            <w:hideMark/>
          </w:tcPr>
          <w:p w14:paraId="01B957AA" w14:textId="68A30829" w:rsidR="00266441" w:rsidRPr="00A12F7A" w:rsidRDefault="00266441" w:rsidP="000C66A8">
            <w:pPr>
              <w:pStyle w:val="TableText"/>
              <w:jc w:val="left"/>
            </w:pPr>
            <w:r>
              <w:t>Total losses computed for the calibration structures in the MODSIM network.</w:t>
            </w:r>
          </w:p>
        </w:tc>
      </w:tr>
      <w:tr w:rsidR="00266441" w:rsidRPr="00A12F7A" w14:paraId="5B9F4867" w14:textId="77777777" w:rsidTr="00266441">
        <w:trPr>
          <w:trHeight w:val="300"/>
          <w:jc w:val="center"/>
        </w:trPr>
        <w:tc>
          <w:tcPr>
            <w:tcW w:w="2104" w:type="dxa"/>
            <w:noWrap/>
            <w:hideMark/>
          </w:tcPr>
          <w:p w14:paraId="3B205A72" w14:textId="77777777" w:rsidR="00266441" w:rsidRPr="00A12F7A" w:rsidRDefault="00266441" w:rsidP="00CE7E31">
            <w:pPr>
              <w:pStyle w:val="TableText"/>
              <w:jc w:val="left"/>
            </w:pPr>
            <w:proofErr w:type="spellStart"/>
            <w:r w:rsidRPr="00A12F7A">
              <w:t>MS_NetGaugeFlow</w:t>
            </w:r>
            <w:proofErr w:type="spellEnd"/>
          </w:p>
        </w:tc>
        <w:tc>
          <w:tcPr>
            <w:tcW w:w="1021" w:type="dxa"/>
          </w:tcPr>
          <w:p w14:paraId="20C21A56" w14:textId="6FCA98ED" w:rsidR="00266441" w:rsidRDefault="00266441" w:rsidP="00A12F7A">
            <w:pPr>
              <w:pStyle w:val="TableText"/>
              <w:jc w:val="left"/>
            </w:pPr>
            <w:r>
              <w:t>[AF]</w:t>
            </w:r>
          </w:p>
        </w:tc>
        <w:tc>
          <w:tcPr>
            <w:tcW w:w="5155" w:type="dxa"/>
            <w:noWrap/>
            <w:hideMark/>
          </w:tcPr>
          <w:p w14:paraId="633AA380" w14:textId="6C1FF335" w:rsidR="00266441" w:rsidRPr="00A12F7A" w:rsidRDefault="00266441" w:rsidP="00A12F7A">
            <w:pPr>
              <w:pStyle w:val="TableText"/>
              <w:jc w:val="left"/>
            </w:pPr>
            <w:r>
              <w:t>Total net gains/losses computed for the calibration structures in the MODSIM network.</w:t>
            </w:r>
          </w:p>
        </w:tc>
      </w:tr>
      <w:tr w:rsidR="00266441" w:rsidRPr="00A12F7A" w14:paraId="618C58D5" w14:textId="77777777" w:rsidTr="00266441">
        <w:trPr>
          <w:trHeight w:val="300"/>
          <w:jc w:val="center"/>
        </w:trPr>
        <w:tc>
          <w:tcPr>
            <w:tcW w:w="2104" w:type="dxa"/>
            <w:noWrap/>
            <w:hideMark/>
          </w:tcPr>
          <w:p w14:paraId="08A98EA2" w14:textId="77777777" w:rsidR="00266441" w:rsidRPr="00A12F7A" w:rsidRDefault="00266441" w:rsidP="00CE7E31">
            <w:pPr>
              <w:pStyle w:val="TableText"/>
              <w:jc w:val="left"/>
            </w:pPr>
            <w:proofErr w:type="spellStart"/>
            <w:proofErr w:type="gramStart"/>
            <w:r w:rsidRPr="00A12F7A">
              <w:t>previousFile</w:t>
            </w:r>
            <w:proofErr w:type="spellEnd"/>
            <w:proofErr w:type="gramEnd"/>
          </w:p>
        </w:tc>
        <w:tc>
          <w:tcPr>
            <w:tcW w:w="1021" w:type="dxa"/>
          </w:tcPr>
          <w:p w14:paraId="5F759715" w14:textId="77777777" w:rsidR="00266441" w:rsidRDefault="00266441" w:rsidP="000C66A8">
            <w:pPr>
              <w:pStyle w:val="TableText"/>
              <w:jc w:val="left"/>
            </w:pPr>
          </w:p>
        </w:tc>
        <w:tc>
          <w:tcPr>
            <w:tcW w:w="5155" w:type="dxa"/>
            <w:noWrap/>
            <w:hideMark/>
          </w:tcPr>
          <w:p w14:paraId="6BD18FF3" w14:textId="7AF33643" w:rsidR="00266441" w:rsidRPr="00A12F7A" w:rsidRDefault="00266441" w:rsidP="000C66A8">
            <w:pPr>
              <w:pStyle w:val="TableText"/>
              <w:jc w:val="left"/>
            </w:pPr>
            <w:bookmarkStart w:id="184" w:name="OLE_LINK3"/>
            <w:bookmarkStart w:id="185" w:name="OLE_LINK4"/>
            <w:r>
              <w:t>Name of the MODSIM file used for the previous iteration values</w:t>
            </w:r>
            <w:bookmarkEnd w:id="184"/>
            <w:bookmarkEnd w:id="185"/>
          </w:p>
        </w:tc>
      </w:tr>
      <w:tr w:rsidR="00266441" w:rsidRPr="00A12F7A" w14:paraId="591F2452" w14:textId="77777777" w:rsidTr="00266441">
        <w:trPr>
          <w:trHeight w:val="300"/>
          <w:jc w:val="center"/>
        </w:trPr>
        <w:tc>
          <w:tcPr>
            <w:tcW w:w="2104" w:type="dxa"/>
            <w:noWrap/>
            <w:hideMark/>
          </w:tcPr>
          <w:p w14:paraId="6038D172" w14:textId="77777777" w:rsidR="00266441" w:rsidRPr="00A12F7A" w:rsidRDefault="00266441" w:rsidP="00CE7E31">
            <w:pPr>
              <w:pStyle w:val="TableText"/>
              <w:jc w:val="left"/>
            </w:pPr>
            <w:proofErr w:type="spellStart"/>
            <w:proofErr w:type="gramStart"/>
            <w:r w:rsidRPr="00A12F7A">
              <w:t>currentFile</w:t>
            </w:r>
            <w:proofErr w:type="spellEnd"/>
            <w:proofErr w:type="gramEnd"/>
          </w:p>
        </w:tc>
        <w:tc>
          <w:tcPr>
            <w:tcW w:w="1021" w:type="dxa"/>
          </w:tcPr>
          <w:p w14:paraId="3CAED034" w14:textId="77777777" w:rsidR="00266441" w:rsidRDefault="00266441" w:rsidP="000C66A8">
            <w:pPr>
              <w:pStyle w:val="TableText"/>
              <w:jc w:val="left"/>
            </w:pPr>
          </w:p>
        </w:tc>
        <w:tc>
          <w:tcPr>
            <w:tcW w:w="5155" w:type="dxa"/>
            <w:noWrap/>
            <w:hideMark/>
          </w:tcPr>
          <w:p w14:paraId="7EC7FC18" w14:textId="0D421F13" w:rsidR="00266441" w:rsidRPr="00A12F7A" w:rsidRDefault="00266441" w:rsidP="000C66A8">
            <w:pPr>
              <w:pStyle w:val="TableText"/>
              <w:jc w:val="left"/>
            </w:pPr>
            <w:r>
              <w:t xml:space="preserve">Name of the current iteration MODSIM file </w:t>
            </w:r>
          </w:p>
        </w:tc>
      </w:tr>
      <w:tr w:rsidR="00266441" w:rsidRPr="00A12F7A" w14:paraId="3B093C7B" w14:textId="77777777" w:rsidTr="00266441">
        <w:trPr>
          <w:trHeight w:val="300"/>
          <w:jc w:val="center"/>
        </w:trPr>
        <w:tc>
          <w:tcPr>
            <w:tcW w:w="2104" w:type="dxa"/>
            <w:noWrap/>
            <w:hideMark/>
          </w:tcPr>
          <w:p w14:paraId="1AC14485" w14:textId="77777777" w:rsidR="00266441" w:rsidRPr="00A12F7A" w:rsidRDefault="00266441" w:rsidP="00CE7E31">
            <w:pPr>
              <w:pStyle w:val="TableText"/>
              <w:jc w:val="left"/>
            </w:pPr>
            <w:r w:rsidRPr="00A12F7A">
              <w:t>User</w:t>
            </w:r>
          </w:p>
        </w:tc>
        <w:tc>
          <w:tcPr>
            <w:tcW w:w="1021" w:type="dxa"/>
          </w:tcPr>
          <w:p w14:paraId="7E04E4F2" w14:textId="77777777" w:rsidR="00266441" w:rsidRDefault="00266441" w:rsidP="00A12F7A">
            <w:pPr>
              <w:pStyle w:val="TableText"/>
              <w:jc w:val="left"/>
            </w:pPr>
          </w:p>
        </w:tc>
        <w:tc>
          <w:tcPr>
            <w:tcW w:w="5155" w:type="dxa"/>
            <w:noWrap/>
            <w:hideMark/>
          </w:tcPr>
          <w:p w14:paraId="036E56EC" w14:textId="34D582BA" w:rsidR="00266441" w:rsidRPr="00A12F7A" w:rsidRDefault="00266441" w:rsidP="00A12F7A">
            <w:pPr>
              <w:pStyle w:val="TableText"/>
              <w:jc w:val="left"/>
            </w:pPr>
            <w:r>
              <w:t>User MS-windows log-in corresponding to the user performing the simulation</w:t>
            </w:r>
          </w:p>
        </w:tc>
      </w:tr>
      <w:tr w:rsidR="00266441" w:rsidRPr="00A12F7A" w14:paraId="5C39A509" w14:textId="77777777" w:rsidTr="00266441">
        <w:trPr>
          <w:trHeight w:val="300"/>
          <w:jc w:val="center"/>
        </w:trPr>
        <w:tc>
          <w:tcPr>
            <w:tcW w:w="2104" w:type="dxa"/>
            <w:noWrap/>
            <w:hideMark/>
          </w:tcPr>
          <w:p w14:paraId="6C61FC9E" w14:textId="77777777" w:rsidR="00266441" w:rsidRPr="00A12F7A" w:rsidRDefault="00266441" w:rsidP="00CE7E31">
            <w:pPr>
              <w:pStyle w:val="TableText"/>
              <w:jc w:val="left"/>
            </w:pPr>
            <w:proofErr w:type="spellStart"/>
            <w:r w:rsidRPr="00A12F7A">
              <w:t>IWRAvg</w:t>
            </w:r>
            <w:proofErr w:type="spellEnd"/>
          </w:p>
        </w:tc>
        <w:tc>
          <w:tcPr>
            <w:tcW w:w="1021" w:type="dxa"/>
          </w:tcPr>
          <w:p w14:paraId="68F25218" w14:textId="77777777" w:rsidR="00266441" w:rsidRDefault="00266441" w:rsidP="00A12F7A">
            <w:pPr>
              <w:pStyle w:val="TableText"/>
              <w:jc w:val="left"/>
            </w:pPr>
          </w:p>
        </w:tc>
        <w:tc>
          <w:tcPr>
            <w:tcW w:w="5155" w:type="dxa"/>
            <w:noWrap/>
            <w:hideMark/>
          </w:tcPr>
          <w:p w14:paraId="0625339C" w14:textId="39756D63" w:rsidR="00266441" w:rsidRPr="00A12F7A" w:rsidRDefault="00266441" w:rsidP="00A12F7A">
            <w:pPr>
              <w:pStyle w:val="TableText"/>
              <w:jc w:val="left"/>
            </w:pPr>
            <w:r>
              <w:t>True/False indicating if the average irrigation water requirement methodology was used for this run</w:t>
            </w:r>
          </w:p>
        </w:tc>
      </w:tr>
      <w:tr w:rsidR="00266441" w:rsidRPr="00A12F7A" w14:paraId="002E4E1D" w14:textId="77777777" w:rsidTr="00266441">
        <w:trPr>
          <w:trHeight w:val="300"/>
          <w:jc w:val="center"/>
        </w:trPr>
        <w:tc>
          <w:tcPr>
            <w:tcW w:w="2104" w:type="dxa"/>
            <w:noWrap/>
            <w:hideMark/>
          </w:tcPr>
          <w:p w14:paraId="2A7D4168" w14:textId="77777777" w:rsidR="00266441" w:rsidRPr="00A12F7A" w:rsidRDefault="00266441" w:rsidP="00CE7E31">
            <w:pPr>
              <w:pStyle w:val="TableText"/>
              <w:jc w:val="left"/>
            </w:pPr>
            <w:proofErr w:type="spellStart"/>
            <w:r w:rsidRPr="00A12F7A">
              <w:t>SmithRCHFiIe</w:t>
            </w:r>
            <w:proofErr w:type="spellEnd"/>
          </w:p>
        </w:tc>
        <w:tc>
          <w:tcPr>
            <w:tcW w:w="1021" w:type="dxa"/>
          </w:tcPr>
          <w:p w14:paraId="5014F2A2" w14:textId="77777777" w:rsidR="00266441" w:rsidRDefault="00266441" w:rsidP="00A12F7A">
            <w:pPr>
              <w:pStyle w:val="TableText"/>
              <w:jc w:val="left"/>
            </w:pPr>
          </w:p>
        </w:tc>
        <w:tc>
          <w:tcPr>
            <w:tcW w:w="5155" w:type="dxa"/>
            <w:noWrap/>
            <w:hideMark/>
          </w:tcPr>
          <w:p w14:paraId="22430548" w14:textId="6E8A70C4" w:rsidR="00266441" w:rsidRPr="00A12F7A" w:rsidRDefault="00266441" w:rsidP="00A12F7A">
            <w:pPr>
              <w:pStyle w:val="TableText"/>
              <w:jc w:val="left"/>
            </w:pPr>
            <w:r>
              <w:t xml:space="preserve">Relative path of the recharge smith MODFLOW model file </w:t>
            </w:r>
          </w:p>
        </w:tc>
      </w:tr>
      <w:tr w:rsidR="00266441" w:rsidRPr="00A12F7A" w14:paraId="54F331B9" w14:textId="77777777" w:rsidTr="00266441">
        <w:trPr>
          <w:trHeight w:val="300"/>
          <w:jc w:val="center"/>
        </w:trPr>
        <w:tc>
          <w:tcPr>
            <w:tcW w:w="2104" w:type="dxa"/>
            <w:noWrap/>
            <w:hideMark/>
          </w:tcPr>
          <w:p w14:paraId="0B774F6F" w14:textId="77777777" w:rsidR="00266441" w:rsidRPr="00A12F7A" w:rsidRDefault="00266441" w:rsidP="00CE7E31">
            <w:pPr>
              <w:pStyle w:val="TableText"/>
              <w:jc w:val="left"/>
            </w:pPr>
            <w:proofErr w:type="spellStart"/>
            <w:r w:rsidRPr="00A12F7A">
              <w:t>MasonRCHFiIe</w:t>
            </w:r>
            <w:proofErr w:type="spellEnd"/>
          </w:p>
        </w:tc>
        <w:tc>
          <w:tcPr>
            <w:tcW w:w="1021" w:type="dxa"/>
          </w:tcPr>
          <w:p w14:paraId="6DC1FD1C" w14:textId="77777777" w:rsidR="00266441" w:rsidRDefault="00266441" w:rsidP="000C66A8">
            <w:pPr>
              <w:pStyle w:val="TableText"/>
              <w:jc w:val="left"/>
            </w:pPr>
          </w:p>
        </w:tc>
        <w:tc>
          <w:tcPr>
            <w:tcW w:w="5155" w:type="dxa"/>
            <w:noWrap/>
            <w:hideMark/>
          </w:tcPr>
          <w:p w14:paraId="7B2EFED5" w14:textId="6925E4A8" w:rsidR="00266441" w:rsidRPr="00A12F7A" w:rsidRDefault="00266441" w:rsidP="000C66A8">
            <w:pPr>
              <w:pStyle w:val="TableText"/>
              <w:jc w:val="left"/>
            </w:pPr>
            <w:r>
              <w:t>Relative path of the recharge mason MODFLOW model file</w:t>
            </w:r>
          </w:p>
        </w:tc>
      </w:tr>
    </w:tbl>
    <w:p w14:paraId="76817FA5" w14:textId="2B7DCDD3" w:rsidR="00480B8B" w:rsidRPr="00457E36" w:rsidRDefault="004F2D7B" w:rsidP="00C264A6">
      <w:pPr>
        <w:pStyle w:val="Heading2"/>
      </w:pPr>
      <w:bookmarkStart w:id="186" w:name="_Toc348172371"/>
      <w:r>
        <w:t>Run the</w:t>
      </w:r>
      <w:r w:rsidR="00C264A6" w:rsidRPr="00457E36">
        <w:t xml:space="preserve"> Baseline and Application 80700</w:t>
      </w:r>
      <w:bookmarkEnd w:id="176"/>
      <w:bookmarkEnd w:id="177"/>
      <w:bookmarkEnd w:id="186"/>
    </w:p>
    <w:p w14:paraId="69C14DAC" w14:textId="2608623F" w:rsidR="00814E16" w:rsidRPr="00457E36" w:rsidRDefault="004C136E" w:rsidP="00814E16">
      <w:pPr>
        <w:pStyle w:val="BodyText"/>
      </w:pPr>
      <w:r>
        <w:t xml:space="preserve">The </w:t>
      </w:r>
      <w:r w:rsidR="0029558D">
        <w:t xml:space="preserve">DST provided is </w:t>
      </w:r>
      <w:r>
        <w:t xml:space="preserve">intended to </w:t>
      </w:r>
      <w:r w:rsidR="0029558D">
        <w:t xml:space="preserve">assist </w:t>
      </w:r>
      <w:r>
        <w:t xml:space="preserve">the user </w:t>
      </w:r>
      <w:r w:rsidR="0029558D">
        <w:t xml:space="preserve">with the DST </w:t>
      </w:r>
      <w:r w:rsidR="007F58B7">
        <w:t xml:space="preserve">modules </w:t>
      </w:r>
      <w:r w:rsidR="0029558D">
        <w:t xml:space="preserve">iterative process </w:t>
      </w:r>
      <w:r w:rsidR="002018E4">
        <w:t xml:space="preserve">to </w:t>
      </w:r>
      <w:r w:rsidR="00D11BE9">
        <w:t>re</w:t>
      </w:r>
      <w:r w:rsidR="00887BBA">
        <w:t>peat</w:t>
      </w:r>
      <w:r w:rsidR="00814E16" w:rsidRPr="00457E36">
        <w:t xml:space="preserve"> the Baseline and Application 80700 </w:t>
      </w:r>
      <w:r>
        <w:t>DST simulations</w:t>
      </w:r>
      <w:r w:rsidR="00814E16" w:rsidRPr="00457E36">
        <w:t>. It is recommended to us</w:t>
      </w:r>
      <w:r w:rsidR="00D63D36" w:rsidRPr="00457E36">
        <w:t xml:space="preserve">e the predefined settings </w:t>
      </w:r>
      <w:r w:rsidR="0029558D">
        <w:t>and follow the instructions in this section of the user guide</w:t>
      </w:r>
      <w:r w:rsidR="00D63D36" w:rsidRPr="00457E36">
        <w:t xml:space="preserve"> to </w:t>
      </w:r>
      <w:r w:rsidR="00814E16" w:rsidRPr="00457E36">
        <w:t xml:space="preserve">ensure that the models properly converge and a valid solution is achieved. </w:t>
      </w:r>
      <w:r w:rsidR="002018E4">
        <w:t>T</w:t>
      </w:r>
      <w:r w:rsidR="002018E4" w:rsidRPr="00457E36">
        <w:t xml:space="preserve">he Baseline and Application (80700) </w:t>
      </w:r>
      <w:r w:rsidR="0029558D">
        <w:t xml:space="preserve">converged </w:t>
      </w:r>
      <w:r w:rsidR="002018E4">
        <w:t xml:space="preserve">runs are </w:t>
      </w:r>
      <w:r w:rsidR="0068612F" w:rsidRPr="00457E36">
        <w:t xml:space="preserve">provided in </w:t>
      </w:r>
      <w:r>
        <w:t xml:space="preserve">the </w:t>
      </w:r>
      <w:proofErr w:type="spellStart"/>
      <w:r w:rsidR="00196BF3" w:rsidRPr="00196BF3">
        <w:rPr>
          <w:i/>
        </w:rPr>
        <w:t>WalkerFiles</w:t>
      </w:r>
      <w:proofErr w:type="spellEnd"/>
      <w:r>
        <w:t xml:space="preserve"> workspace</w:t>
      </w:r>
      <w:r w:rsidR="00887BBA">
        <w:t xml:space="preserve"> so that</w:t>
      </w:r>
      <w:r>
        <w:t xml:space="preserve"> the user </w:t>
      </w:r>
      <w:r w:rsidR="007F58B7">
        <w:t xml:space="preserve">can observe and analyze the solution and </w:t>
      </w:r>
      <w:r>
        <w:t>compare</w:t>
      </w:r>
      <w:r w:rsidR="0068612F" w:rsidRPr="00457E36">
        <w:t xml:space="preserve"> </w:t>
      </w:r>
      <w:r>
        <w:t>results to</w:t>
      </w:r>
      <w:r w:rsidR="00887BBA">
        <w:t xml:space="preserve"> the repeat</w:t>
      </w:r>
      <w:r w:rsidR="0068612F" w:rsidRPr="00457E36">
        <w:t xml:space="preserve"> runs.</w:t>
      </w:r>
    </w:p>
    <w:p w14:paraId="69887EAD" w14:textId="6D6EC11C" w:rsidR="00480B8B" w:rsidRPr="00457E36" w:rsidRDefault="00480B8B" w:rsidP="00C264A6">
      <w:pPr>
        <w:pStyle w:val="Heading3"/>
      </w:pPr>
      <w:bookmarkStart w:id="187" w:name="_Toc221170926"/>
      <w:bookmarkStart w:id="188" w:name="_Toc347328390"/>
      <w:bookmarkStart w:id="189" w:name="_Toc348172372"/>
      <w:r w:rsidRPr="00457E36">
        <w:t>Setting the Workspace</w:t>
      </w:r>
      <w:bookmarkEnd w:id="187"/>
      <w:bookmarkEnd w:id="188"/>
      <w:bookmarkEnd w:id="189"/>
    </w:p>
    <w:p w14:paraId="4A59B57B" w14:textId="77777777" w:rsidR="00266441" w:rsidRDefault="00814E16" w:rsidP="00342556">
      <w:pPr>
        <w:pStyle w:val="BodyText"/>
      </w:pPr>
      <w:r w:rsidRPr="00457E36">
        <w:t>After installing the Walker DST, the program can be accesse</w:t>
      </w:r>
      <w:r w:rsidR="004C136E">
        <w:t xml:space="preserve">d from the start menu </w:t>
      </w:r>
      <w:r w:rsidR="007F58B7">
        <w:t>shortcut</w:t>
      </w:r>
      <w:r w:rsidR="004C136E">
        <w:t xml:space="preserve"> under </w:t>
      </w:r>
      <w:proofErr w:type="spellStart"/>
      <w:r w:rsidR="004C136E">
        <w:t>UNR</w:t>
      </w:r>
      <w:r w:rsidR="004C136E" w:rsidRPr="00457E36">
        <w:rPr>
          <w:i/>
        </w:rPr>
        <w:t>→</w:t>
      </w:r>
      <w:r w:rsidRPr="00457E36">
        <w:t>Walker</w:t>
      </w:r>
      <w:proofErr w:type="spellEnd"/>
      <w:r w:rsidRPr="00457E36">
        <w:t xml:space="preserve"> DST, or in </w:t>
      </w:r>
      <w:r w:rsidR="007F58B7" w:rsidRPr="00CB777D">
        <w:rPr>
          <w:i/>
        </w:rPr>
        <w:t>C:\</w:t>
      </w:r>
      <w:r w:rsidRPr="00CB777D">
        <w:rPr>
          <w:i/>
        </w:rPr>
        <w:t>Program</w:t>
      </w:r>
      <w:r w:rsidR="00D63D36" w:rsidRPr="00CB777D">
        <w:rPr>
          <w:i/>
        </w:rPr>
        <w:t xml:space="preserve"> </w:t>
      </w:r>
      <w:proofErr w:type="gramStart"/>
      <w:r w:rsidR="0068612F" w:rsidRPr="00CB777D">
        <w:rPr>
          <w:i/>
        </w:rPr>
        <w:t>Files</w:t>
      </w:r>
      <w:r w:rsidR="004C136E" w:rsidRPr="00CB777D">
        <w:rPr>
          <w:i/>
        </w:rPr>
        <w:t>(</w:t>
      </w:r>
      <w:proofErr w:type="gramEnd"/>
      <w:r w:rsidR="004C136E" w:rsidRPr="00CB777D">
        <w:rPr>
          <w:i/>
        </w:rPr>
        <w:t>x86)</w:t>
      </w:r>
      <w:r w:rsidR="0068612F" w:rsidRPr="00CB777D">
        <w:rPr>
          <w:i/>
        </w:rPr>
        <w:t>\UNR\</w:t>
      </w:r>
      <w:proofErr w:type="spellStart"/>
      <w:r w:rsidR="0068612F" w:rsidRPr="00CB777D">
        <w:rPr>
          <w:i/>
        </w:rPr>
        <w:t>WalkerDST</w:t>
      </w:r>
      <w:proofErr w:type="spellEnd"/>
      <w:r w:rsidR="007F58B7" w:rsidRPr="00CB777D">
        <w:rPr>
          <w:i/>
        </w:rPr>
        <w:t>\</w:t>
      </w:r>
      <w:r w:rsidR="007F58B7">
        <w:t xml:space="preserve"> by d</w:t>
      </w:r>
      <w:r w:rsidR="0068612F" w:rsidRPr="00457E36">
        <w:t>ouble c</w:t>
      </w:r>
      <w:r w:rsidRPr="00457E36">
        <w:t>lick</w:t>
      </w:r>
      <w:r w:rsidR="007F58B7">
        <w:t>ing</w:t>
      </w:r>
      <w:r w:rsidRPr="00457E36">
        <w:t xml:space="preserve"> on the Walker DST</w:t>
      </w:r>
      <w:r w:rsidR="00D63D36" w:rsidRPr="00457E36">
        <w:t xml:space="preserve"> executable</w:t>
      </w:r>
      <w:r w:rsidRPr="00457E36">
        <w:t xml:space="preserve"> to open the program. </w:t>
      </w:r>
    </w:p>
    <w:p w14:paraId="775A03B9" w14:textId="619F5E59" w:rsidR="00251113" w:rsidRDefault="003F30EF" w:rsidP="00342556">
      <w:pPr>
        <w:pStyle w:val="BodyText"/>
      </w:pPr>
      <w:r>
        <w:lastRenderedPageBreak/>
        <w:t xml:space="preserve">The first time the DST is executed a browse window will prompt the user </w:t>
      </w:r>
      <w:r w:rsidR="00251113">
        <w:t>to select</w:t>
      </w:r>
      <w:r w:rsidR="00046FB5">
        <w:t xml:space="preserve"> the Walker</w:t>
      </w:r>
      <w:r w:rsidR="00251113">
        <w:t xml:space="preserve"> DST</w:t>
      </w:r>
      <w:r w:rsidR="00046FB5">
        <w:t xml:space="preserve"> workspace. </w:t>
      </w:r>
      <w:r w:rsidR="00251113" w:rsidRPr="00457E36">
        <w:t xml:space="preserve">Use the </w:t>
      </w:r>
      <w:r w:rsidR="00251113" w:rsidRPr="00457E36">
        <w:rPr>
          <w:i/>
        </w:rPr>
        <w:t>Browse</w:t>
      </w:r>
      <w:r w:rsidR="00251113" w:rsidRPr="00457E36">
        <w:t xml:space="preserve"> </w:t>
      </w:r>
      <w:r w:rsidR="007F58B7">
        <w:t>window</w:t>
      </w:r>
      <w:r w:rsidR="00251113" w:rsidRPr="00457E36">
        <w:t xml:space="preserve"> to navigate to the main folder of the DST workspace</w:t>
      </w:r>
      <w:r w:rsidR="00266441">
        <w:t xml:space="preserve">, called </w:t>
      </w:r>
      <w:proofErr w:type="spellStart"/>
      <w:r w:rsidR="00266441">
        <w:rPr>
          <w:i/>
        </w:rPr>
        <w:t>WakerFiles</w:t>
      </w:r>
      <w:proofErr w:type="spellEnd"/>
      <w:r w:rsidR="00251113">
        <w:t xml:space="preserve">, </w:t>
      </w:r>
      <w:r w:rsidR="00266441">
        <w:t>at the location where</w:t>
      </w:r>
      <w:r w:rsidR="00251113" w:rsidRPr="00457E36">
        <w:t xml:space="preserve"> the workspace was saved in </w:t>
      </w:r>
      <w:r w:rsidR="00251113" w:rsidRPr="00251113">
        <w:t>section 5</w:t>
      </w:r>
      <w:r w:rsidR="00251113">
        <w:t xml:space="preserve">. </w:t>
      </w:r>
    </w:p>
    <w:p w14:paraId="5986CE32" w14:textId="1AE4D7FD" w:rsidR="00480B8B" w:rsidRPr="00457E36" w:rsidRDefault="00251113" w:rsidP="00342556">
      <w:pPr>
        <w:pStyle w:val="BodyText"/>
      </w:pPr>
      <w:r>
        <w:t xml:space="preserve">Resetting the preferences should not be </w:t>
      </w:r>
      <w:r w:rsidR="007F58B7">
        <w:t xml:space="preserve">necessary </w:t>
      </w:r>
      <w:r>
        <w:t xml:space="preserve">to complete the model runs. However, should the need arise, </w:t>
      </w:r>
      <w:r w:rsidR="00046FB5">
        <w:t xml:space="preserve">the preferences can be </w:t>
      </w:r>
      <w:r>
        <w:t>re</w:t>
      </w:r>
      <w:r w:rsidR="00046FB5">
        <w:t>set from the DST Controller. U</w:t>
      </w:r>
      <w:r w:rsidR="00480B8B" w:rsidRPr="00457E36">
        <w:t xml:space="preserve">se the menu </w:t>
      </w:r>
      <w:proofErr w:type="spellStart"/>
      <w:r w:rsidR="00480B8B" w:rsidRPr="00457E36">
        <w:rPr>
          <w:i/>
        </w:rPr>
        <w:t>File→Preferences</w:t>
      </w:r>
      <w:proofErr w:type="spellEnd"/>
      <w:r w:rsidR="00480B8B" w:rsidRPr="00457E36">
        <w:t xml:space="preserve"> to access the Preferences user interface (</w:t>
      </w:r>
      <w:r w:rsidR="00480B8B" w:rsidRPr="00457E36">
        <w:fldChar w:fldCharType="begin"/>
      </w:r>
      <w:r w:rsidR="00480B8B" w:rsidRPr="00457E36">
        <w:instrText xml:space="preserve"> REF _Ref347241809 \h </w:instrText>
      </w:r>
      <w:r w:rsidR="00480B8B" w:rsidRPr="00457E36">
        <w:fldChar w:fldCharType="separate"/>
      </w:r>
      <w:r w:rsidR="00DB07D4" w:rsidRPr="00457E36">
        <w:t xml:space="preserve">Figure </w:t>
      </w:r>
      <w:r w:rsidR="00DB07D4">
        <w:rPr>
          <w:noProof/>
        </w:rPr>
        <w:t>3</w:t>
      </w:r>
      <w:r w:rsidR="00480B8B" w:rsidRPr="00457E36">
        <w:fldChar w:fldCharType="end"/>
      </w:r>
      <w:r w:rsidR="00D63D36" w:rsidRPr="00457E36">
        <w:t xml:space="preserve">). </w:t>
      </w:r>
      <w:r w:rsidR="00480B8B" w:rsidRPr="00457E36">
        <w:t xml:space="preserve">Use the </w:t>
      </w:r>
      <w:r w:rsidR="00480B8B" w:rsidRPr="00457E36">
        <w:rPr>
          <w:i/>
        </w:rPr>
        <w:t>Browse</w:t>
      </w:r>
      <w:r w:rsidR="00480B8B" w:rsidRPr="00457E36">
        <w:t xml:space="preserve"> button to navigate to the main folder of the DST workspace</w:t>
      </w:r>
      <w:r w:rsidR="00D63D36" w:rsidRPr="00457E36">
        <w:t xml:space="preserve">. Select OK. This will </w:t>
      </w:r>
      <w:r>
        <w:t>re</w:t>
      </w:r>
      <w:r w:rsidR="00D63D36" w:rsidRPr="00457E36">
        <w:t>set all of the preferences for the DST controller.</w:t>
      </w:r>
    </w:p>
    <w:p w14:paraId="42813BA7" w14:textId="57DD09B0" w:rsidR="006428AC" w:rsidRPr="00457E36" w:rsidRDefault="002E7187" w:rsidP="00D63D36">
      <w:pPr>
        <w:pStyle w:val="Heading3"/>
      </w:pPr>
      <w:bookmarkStart w:id="190" w:name="_Toc347328391"/>
      <w:bookmarkStart w:id="191" w:name="_Toc348172373"/>
      <w:bookmarkStart w:id="192" w:name="_Toc342320719"/>
      <w:bookmarkStart w:id="193" w:name="_Toc216243176"/>
      <w:bookmarkStart w:id="194" w:name="_Toc216248503"/>
      <w:bookmarkEnd w:id="171"/>
      <w:bookmarkEnd w:id="172"/>
      <w:bookmarkEnd w:id="173"/>
      <w:bookmarkEnd w:id="174"/>
      <w:bookmarkEnd w:id="175"/>
      <w:bookmarkEnd w:id="178"/>
      <w:r w:rsidRPr="00457E36">
        <w:t>Performing</w:t>
      </w:r>
      <w:r w:rsidR="00D63D36" w:rsidRPr="00457E36">
        <w:t xml:space="preserve"> the Baseline Run</w:t>
      </w:r>
      <w:bookmarkEnd w:id="190"/>
      <w:bookmarkEnd w:id="191"/>
    </w:p>
    <w:p w14:paraId="07F16D94" w14:textId="1ADDC544" w:rsidR="00F81482" w:rsidRDefault="00D63D36" w:rsidP="00D63D36">
      <w:pPr>
        <w:pStyle w:val="BodyText"/>
      </w:pPr>
      <w:r w:rsidRPr="00457E36">
        <w:t xml:space="preserve">To start a </w:t>
      </w:r>
      <w:r w:rsidR="00DF03C3" w:rsidRPr="00457E36">
        <w:t xml:space="preserve">new </w:t>
      </w:r>
      <w:r w:rsidR="00537F0F" w:rsidRPr="00457E36">
        <w:t xml:space="preserve">Baseline run, </w:t>
      </w:r>
      <w:r w:rsidRPr="00457E36">
        <w:t xml:space="preserve">a new scenario </w:t>
      </w:r>
      <w:r w:rsidR="00196BF3">
        <w:t>has</w:t>
      </w:r>
      <w:r w:rsidRPr="00457E36">
        <w:t xml:space="preserve"> to be defined. </w:t>
      </w:r>
    </w:p>
    <w:p w14:paraId="385DBBD7" w14:textId="1985B94A" w:rsidR="00F81482" w:rsidRDefault="00D63D36" w:rsidP="00CB777D">
      <w:pPr>
        <w:pStyle w:val="BodyText"/>
        <w:numPr>
          <w:ilvl w:val="0"/>
          <w:numId w:val="16"/>
        </w:numPr>
      </w:pPr>
      <w:r w:rsidRPr="00457E36">
        <w:t xml:space="preserve">On the DST controller interface select </w:t>
      </w:r>
      <w:r w:rsidR="00F81482">
        <w:t xml:space="preserve">the button </w:t>
      </w:r>
      <w:r w:rsidR="00F81482" w:rsidRPr="00CB777D">
        <w:rPr>
          <w:i/>
        </w:rPr>
        <w:t>N</w:t>
      </w:r>
      <w:r w:rsidRPr="00CB777D">
        <w:rPr>
          <w:i/>
        </w:rPr>
        <w:t xml:space="preserve">ew </w:t>
      </w:r>
      <w:r w:rsidR="00F81482" w:rsidRPr="00CB777D">
        <w:rPr>
          <w:i/>
        </w:rPr>
        <w:t>S</w:t>
      </w:r>
      <w:r w:rsidRPr="00CB777D">
        <w:rPr>
          <w:i/>
        </w:rPr>
        <w:t>cenario</w:t>
      </w:r>
      <w:r w:rsidR="00F81482">
        <w:t xml:space="preserve"> (</w:t>
      </w:r>
      <w:r w:rsidR="00F81482">
        <w:fldChar w:fldCharType="begin"/>
      </w:r>
      <w:r w:rsidR="00F81482">
        <w:instrText xml:space="preserve"> REF _Ref347237361 \h </w:instrText>
      </w:r>
      <w:r w:rsidR="00F81482">
        <w:fldChar w:fldCharType="separate"/>
      </w:r>
      <w:r w:rsidR="00DB07D4" w:rsidRPr="00457E36">
        <w:t xml:space="preserve">Figure </w:t>
      </w:r>
      <w:r w:rsidR="00DB07D4">
        <w:rPr>
          <w:noProof/>
        </w:rPr>
        <w:t>1</w:t>
      </w:r>
      <w:r w:rsidR="00F81482">
        <w:fldChar w:fldCharType="end"/>
      </w:r>
      <w:r w:rsidR="00F81482">
        <w:t xml:space="preserve"> – Area 1)</w:t>
      </w:r>
      <w:r w:rsidRPr="00457E36">
        <w:t>. Define the new scenario name as “Baseline</w:t>
      </w:r>
      <w:r w:rsidR="00892E20" w:rsidRPr="00457E36">
        <w:t>v</w:t>
      </w:r>
      <w:r w:rsidRPr="00457E36">
        <w:t>2” and specify that the new scenario will be based on the “Baseline” scenario.</w:t>
      </w:r>
      <w:r w:rsidR="00DF03C3" w:rsidRPr="00457E36">
        <w:t xml:space="preserve"> </w:t>
      </w:r>
    </w:p>
    <w:p w14:paraId="25750D50" w14:textId="68939944" w:rsidR="00F81482" w:rsidRDefault="00F81482" w:rsidP="00CB777D">
      <w:pPr>
        <w:pStyle w:val="BodyText"/>
        <w:jc w:val="center"/>
      </w:pPr>
      <w:r>
        <w:rPr>
          <w:noProof/>
        </w:rPr>
        <w:drawing>
          <wp:inline distT="0" distB="0" distL="0" distR="0" wp14:anchorId="016BA47E" wp14:editId="15FABCCC">
            <wp:extent cx="3364992" cy="1371600"/>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64992" cy="1371600"/>
                    </a:xfrm>
                    <a:prstGeom prst="rect">
                      <a:avLst/>
                    </a:prstGeom>
                  </pic:spPr>
                </pic:pic>
              </a:graphicData>
            </a:graphic>
          </wp:inline>
        </w:drawing>
      </w:r>
    </w:p>
    <w:p w14:paraId="655FA5A2" w14:textId="5B1ED225" w:rsidR="00F81482" w:rsidRDefault="00DF03C3" w:rsidP="00CB777D">
      <w:pPr>
        <w:pStyle w:val="BodyText"/>
        <w:numPr>
          <w:ilvl w:val="0"/>
          <w:numId w:val="16"/>
        </w:numPr>
      </w:pPr>
      <w:r w:rsidRPr="00457E36">
        <w:t xml:space="preserve">The run needs to be initialized without any MODFLOW stream-aquifer interaction or Water Balance runoff. To do this click on </w:t>
      </w:r>
      <w:r w:rsidR="00F81482">
        <w:t xml:space="preserve">the </w:t>
      </w:r>
      <w:r w:rsidR="00F81482" w:rsidRPr="00CB777D">
        <w:rPr>
          <w:i/>
        </w:rPr>
        <w:t>R</w:t>
      </w:r>
      <w:r w:rsidRPr="00CB777D">
        <w:rPr>
          <w:i/>
        </w:rPr>
        <w:t xml:space="preserve">eset </w:t>
      </w:r>
      <w:r w:rsidR="00F81482" w:rsidRPr="00CB777D">
        <w:rPr>
          <w:i/>
        </w:rPr>
        <w:t>I</w:t>
      </w:r>
      <w:r w:rsidRPr="00CB777D">
        <w:rPr>
          <w:i/>
        </w:rPr>
        <w:t>ndex</w:t>
      </w:r>
      <w:r w:rsidR="00F81482">
        <w:t xml:space="preserve"> button in </w:t>
      </w:r>
      <w:r w:rsidR="00F81482">
        <w:fldChar w:fldCharType="begin"/>
      </w:r>
      <w:r w:rsidR="00F81482">
        <w:instrText xml:space="preserve"> REF _Ref347237361 \h </w:instrText>
      </w:r>
      <w:r w:rsidR="00F81482">
        <w:fldChar w:fldCharType="separate"/>
      </w:r>
      <w:r w:rsidR="00DB07D4" w:rsidRPr="00457E36">
        <w:t xml:space="preserve">Figure </w:t>
      </w:r>
      <w:r w:rsidR="00DB07D4">
        <w:rPr>
          <w:noProof/>
        </w:rPr>
        <w:t>1</w:t>
      </w:r>
      <w:r w:rsidR="00F81482">
        <w:fldChar w:fldCharType="end"/>
      </w:r>
      <w:r w:rsidR="00F81482">
        <w:t xml:space="preserve"> – Area 7</w:t>
      </w:r>
      <w:r w:rsidRPr="00457E36">
        <w:t xml:space="preserve">. </w:t>
      </w:r>
    </w:p>
    <w:p w14:paraId="00F64BA3" w14:textId="6289CD84" w:rsidR="00F81482" w:rsidRDefault="00DF03C3" w:rsidP="00CB777D">
      <w:pPr>
        <w:pStyle w:val="BodyText"/>
        <w:numPr>
          <w:ilvl w:val="0"/>
          <w:numId w:val="16"/>
        </w:numPr>
      </w:pPr>
      <w:r w:rsidRPr="00457E36">
        <w:t xml:space="preserve">Next click on the </w:t>
      </w:r>
      <w:r w:rsidR="00F81482" w:rsidRPr="00CB777D">
        <w:rPr>
          <w:i/>
        </w:rPr>
        <w:t>S</w:t>
      </w:r>
      <w:r w:rsidRPr="00CB777D">
        <w:rPr>
          <w:i/>
        </w:rPr>
        <w:t>ettings</w:t>
      </w:r>
      <w:r w:rsidRPr="00457E36">
        <w:t xml:space="preserve"> tab in the convergence area </w:t>
      </w:r>
      <w:r w:rsidR="00F81482">
        <w:t>(</w:t>
      </w:r>
      <w:r w:rsidR="00F81482">
        <w:fldChar w:fldCharType="begin"/>
      </w:r>
      <w:r w:rsidR="00F81482">
        <w:instrText xml:space="preserve"> REF _Ref347237361 \h </w:instrText>
      </w:r>
      <w:r w:rsidR="00F81482">
        <w:fldChar w:fldCharType="separate"/>
      </w:r>
      <w:r w:rsidR="00DB07D4" w:rsidRPr="00457E36">
        <w:t xml:space="preserve">Figure </w:t>
      </w:r>
      <w:r w:rsidR="00DB07D4">
        <w:rPr>
          <w:noProof/>
        </w:rPr>
        <w:t>1</w:t>
      </w:r>
      <w:r w:rsidR="00F81482">
        <w:fldChar w:fldCharType="end"/>
      </w:r>
      <w:r w:rsidR="00F81482">
        <w:t xml:space="preserve"> – Area 4)</w:t>
      </w:r>
      <w:r w:rsidR="00F81482" w:rsidRPr="00457E36">
        <w:t xml:space="preserve"> </w:t>
      </w:r>
      <w:r w:rsidRPr="00457E36">
        <w:t xml:space="preserve">and </w:t>
      </w:r>
      <w:r w:rsidR="00F81482">
        <w:t xml:space="preserve">make sure </w:t>
      </w:r>
      <w:r w:rsidRPr="00457E36">
        <w:t xml:space="preserve">the iterative mode radio button </w:t>
      </w:r>
      <w:r w:rsidR="00F81482">
        <w:t>is selected and the</w:t>
      </w:r>
      <w:r w:rsidRPr="00457E36">
        <w:t xml:space="preserve"> tolerance </w:t>
      </w:r>
      <w:r w:rsidR="00F81482">
        <w:t xml:space="preserve">is set to </w:t>
      </w:r>
      <w:r w:rsidRPr="00457E36">
        <w:t xml:space="preserve">0.2 </w:t>
      </w:r>
      <w:r w:rsidR="00F81482">
        <w:t>[AF/Month]</w:t>
      </w:r>
      <w:r w:rsidRPr="00457E36">
        <w:t xml:space="preserve"> (see </w:t>
      </w:r>
      <w:r w:rsidR="00CB777D">
        <w:t>Boyle et al. 2013 for an explanation</w:t>
      </w:r>
      <w:r w:rsidRPr="00457E36">
        <w:t xml:space="preserve"> of the tolerance). </w:t>
      </w:r>
    </w:p>
    <w:p w14:paraId="17E37365" w14:textId="77777777" w:rsidR="00B06034" w:rsidRDefault="00DF03C3" w:rsidP="00CB777D">
      <w:pPr>
        <w:pStyle w:val="BodyText"/>
        <w:numPr>
          <w:ilvl w:val="0"/>
          <w:numId w:val="16"/>
        </w:numPr>
      </w:pPr>
      <w:r w:rsidRPr="00457E36">
        <w:t>Next click</w:t>
      </w:r>
      <w:r w:rsidR="00F81482">
        <w:t xml:space="preserve"> the </w:t>
      </w:r>
      <w:r w:rsidRPr="00CB777D">
        <w:rPr>
          <w:i/>
        </w:rPr>
        <w:t>Execute</w:t>
      </w:r>
      <w:r w:rsidRPr="00457E36">
        <w:t xml:space="preserve"> </w:t>
      </w:r>
      <w:r w:rsidR="00F81482">
        <w:t>button (</w:t>
      </w:r>
      <w:r w:rsidR="00F81482">
        <w:fldChar w:fldCharType="begin"/>
      </w:r>
      <w:r w:rsidR="00F81482">
        <w:instrText xml:space="preserve"> REF _Ref347237361 \h </w:instrText>
      </w:r>
      <w:r w:rsidR="00F81482">
        <w:fldChar w:fldCharType="separate"/>
      </w:r>
      <w:r w:rsidR="00DB07D4" w:rsidRPr="00457E36">
        <w:t xml:space="preserve">Figure </w:t>
      </w:r>
      <w:r w:rsidR="00DB07D4">
        <w:rPr>
          <w:noProof/>
        </w:rPr>
        <w:t>1</w:t>
      </w:r>
      <w:r w:rsidR="00F81482">
        <w:fldChar w:fldCharType="end"/>
      </w:r>
      <w:r w:rsidR="00F81482">
        <w:t xml:space="preserve"> – Area 7) </w:t>
      </w:r>
      <w:r w:rsidRPr="00457E36">
        <w:t>to begin the “Baseline</w:t>
      </w:r>
      <w:r w:rsidR="00892E20" w:rsidRPr="00457E36">
        <w:t>v</w:t>
      </w:r>
      <w:r w:rsidRPr="00457E36">
        <w:t xml:space="preserve">2” </w:t>
      </w:r>
      <w:r w:rsidR="00F81482">
        <w:t>DST modules iterative process</w:t>
      </w:r>
      <w:r w:rsidRPr="00457E36">
        <w:t xml:space="preserve">. </w:t>
      </w:r>
    </w:p>
    <w:p w14:paraId="22792398" w14:textId="01D6DDFB" w:rsidR="00B06034" w:rsidRDefault="00B06034" w:rsidP="00B06034">
      <w:pPr>
        <w:pStyle w:val="BodyText"/>
        <w:numPr>
          <w:ilvl w:val="0"/>
          <w:numId w:val="16"/>
        </w:numPr>
      </w:pPr>
      <w:r>
        <w:t>T</w:t>
      </w:r>
      <w:r w:rsidRPr="00457E36">
        <w:t xml:space="preserve">he Water Right Scenarios interface will appear and spatial processing of the modeling grid will begin. </w:t>
      </w:r>
    </w:p>
    <w:p w14:paraId="1C573A64" w14:textId="77777777" w:rsidR="00B06034" w:rsidRDefault="00B06034" w:rsidP="00B06034">
      <w:pPr>
        <w:pStyle w:val="BodyText"/>
        <w:numPr>
          <w:ilvl w:val="0"/>
          <w:numId w:val="16"/>
        </w:numPr>
      </w:pPr>
      <w:r w:rsidRPr="00457E36">
        <w:t xml:space="preserve">Once the spatial processing is complete, examine the </w:t>
      </w:r>
      <w:r>
        <w:t xml:space="preserve">purchase summary </w:t>
      </w:r>
      <w:r w:rsidRPr="00457E36">
        <w:t>data</w:t>
      </w:r>
      <w:r>
        <w:t xml:space="preserve"> </w:t>
      </w:r>
      <w:r w:rsidRPr="00457E36">
        <w:t xml:space="preserve">table at the top to ensure that </w:t>
      </w:r>
      <w:r>
        <w:t>there are not purchased water rights in the baseline</w:t>
      </w:r>
      <w:r w:rsidRPr="00457E36">
        <w:t xml:space="preserve"> and click </w:t>
      </w:r>
      <w:r w:rsidRPr="00CB777D">
        <w:rPr>
          <w:i/>
        </w:rPr>
        <w:t>Continue</w:t>
      </w:r>
      <w:r w:rsidRPr="00457E36">
        <w:t>.</w:t>
      </w:r>
    </w:p>
    <w:tbl>
      <w:tblPr>
        <w:tblStyle w:val="TableList4"/>
        <w:tblW w:w="8388" w:type="dxa"/>
        <w:jc w:val="center"/>
        <w:tblLayout w:type="fixed"/>
        <w:tblLook w:val="04A0" w:firstRow="1" w:lastRow="0" w:firstColumn="1" w:lastColumn="0" w:noHBand="0" w:noVBand="1"/>
      </w:tblPr>
      <w:tblGrid>
        <w:gridCol w:w="684"/>
        <w:gridCol w:w="1800"/>
        <w:gridCol w:w="1800"/>
        <w:gridCol w:w="1404"/>
        <w:gridCol w:w="1440"/>
        <w:gridCol w:w="1260"/>
      </w:tblGrid>
      <w:tr w:rsidR="00B06034" w:rsidRPr="00457E36" w14:paraId="73878A16" w14:textId="77777777" w:rsidTr="00E451BE">
        <w:trPr>
          <w:cnfStyle w:val="100000000000" w:firstRow="1" w:lastRow="0" w:firstColumn="0" w:lastColumn="0" w:oddVBand="0" w:evenVBand="0" w:oddHBand="0" w:evenHBand="0" w:firstRowFirstColumn="0" w:firstRowLastColumn="0" w:lastRowFirstColumn="0" w:lastRowLastColumn="0"/>
          <w:trHeight w:val="300"/>
          <w:jc w:val="center"/>
        </w:trPr>
        <w:tc>
          <w:tcPr>
            <w:tcW w:w="684" w:type="dxa"/>
            <w:shd w:val="clear" w:color="808080" w:fill="BFBFBF" w:themeFill="background1" w:themeFillShade="BF"/>
            <w:noWrap/>
            <w:hideMark/>
          </w:tcPr>
          <w:p w14:paraId="5967BC55" w14:textId="77777777" w:rsidR="00B06034" w:rsidRPr="00457E36" w:rsidRDefault="00B06034" w:rsidP="00B06034">
            <w:pPr>
              <w:tabs>
                <w:tab w:val="clear" w:pos="9360"/>
                <w:tab w:val="clear" w:pos="10080"/>
              </w:tabs>
              <w:spacing w:before="0"/>
              <w:rPr>
                <w:rFonts w:cs="Times New Roman"/>
                <w:kern w:val="0"/>
                <w:sz w:val="18"/>
                <w:szCs w:val="18"/>
              </w:rPr>
            </w:pPr>
            <w:r w:rsidRPr="00457E36">
              <w:rPr>
                <w:rFonts w:cs="Times New Roman"/>
                <w:kern w:val="0"/>
                <w:sz w:val="18"/>
                <w:szCs w:val="18"/>
              </w:rPr>
              <w:t>Owner</w:t>
            </w:r>
          </w:p>
        </w:tc>
        <w:tc>
          <w:tcPr>
            <w:tcW w:w="1800" w:type="dxa"/>
            <w:shd w:val="clear" w:color="808080" w:fill="BFBFBF" w:themeFill="background1" w:themeFillShade="BF"/>
            <w:noWrap/>
            <w:hideMark/>
          </w:tcPr>
          <w:p w14:paraId="7BB0F6F2"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GISPurchased_Acres</w:t>
            </w:r>
            <w:proofErr w:type="spellEnd"/>
          </w:p>
        </w:tc>
        <w:tc>
          <w:tcPr>
            <w:tcW w:w="1800" w:type="dxa"/>
            <w:shd w:val="clear" w:color="808080" w:fill="BFBFBF" w:themeFill="background1" w:themeFillShade="BF"/>
            <w:noWrap/>
            <w:hideMark/>
          </w:tcPr>
          <w:p w14:paraId="4EFE9B99"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WRPurchased_Acres</w:t>
            </w:r>
            <w:proofErr w:type="spellEnd"/>
          </w:p>
        </w:tc>
        <w:tc>
          <w:tcPr>
            <w:tcW w:w="1404" w:type="dxa"/>
            <w:shd w:val="clear" w:color="808080" w:fill="BFBFBF" w:themeFill="background1" w:themeFillShade="BF"/>
            <w:noWrap/>
            <w:hideMark/>
          </w:tcPr>
          <w:p w14:paraId="18A415D3" w14:textId="28FC3610"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TotalArea</w:t>
            </w:r>
            <w:r w:rsidR="00E451BE">
              <w:rPr>
                <w:rFonts w:cs="Times New Roman"/>
                <w:kern w:val="0"/>
                <w:sz w:val="18"/>
                <w:szCs w:val="18"/>
              </w:rPr>
              <w:t>_</w:t>
            </w:r>
            <w:r w:rsidRPr="00457E36">
              <w:rPr>
                <w:rFonts w:cs="Times New Roman"/>
                <w:kern w:val="0"/>
                <w:sz w:val="18"/>
                <w:szCs w:val="18"/>
              </w:rPr>
              <w:t>Acres</w:t>
            </w:r>
            <w:proofErr w:type="spellEnd"/>
          </w:p>
        </w:tc>
        <w:tc>
          <w:tcPr>
            <w:tcW w:w="1440" w:type="dxa"/>
            <w:shd w:val="clear" w:color="808080" w:fill="BFBFBF" w:themeFill="background1" w:themeFillShade="BF"/>
            <w:noWrap/>
            <w:hideMark/>
          </w:tcPr>
          <w:p w14:paraId="69E5FFF0"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PurchaseFactor</w:t>
            </w:r>
            <w:proofErr w:type="spellEnd"/>
          </w:p>
        </w:tc>
        <w:tc>
          <w:tcPr>
            <w:tcW w:w="1260" w:type="dxa"/>
            <w:shd w:val="clear" w:color="808080" w:fill="BFBFBF" w:themeFill="background1" w:themeFillShade="BF"/>
            <w:noWrap/>
            <w:hideMark/>
          </w:tcPr>
          <w:p w14:paraId="3798948C"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WRAdjFactor</w:t>
            </w:r>
            <w:proofErr w:type="spellEnd"/>
          </w:p>
        </w:tc>
      </w:tr>
      <w:tr w:rsidR="00B06034" w:rsidRPr="00457E36" w14:paraId="4C247BFE" w14:textId="77777777" w:rsidTr="00E451BE">
        <w:trPr>
          <w:trHeight w:val="300"/>
          <w:jc w:val="center"/>
        </w:trPr>
        <w:tc>
          <w:tcPr>
            <w:tcW w:w="684" w:type="dxa"/>
            <w:noWrap/>
          </w:tcPr>
          <w:p w14:paraId="31C955EB" w14:textId="77777777" w:rsidR="00B06034" w:rsidRPr="00457E36" w:rsidRDefault="00B06034" w:rsidP="00B06034">
            <w:pPr>
              <w:tabs>
                <w:tab w:val="clear" w:pos="9360"/>
                <w:tab w:val="clear" w:pos="10080"/>
              </w:tabs>
              <w:spacing w:before="0"/>
              <w:rPr>
                <w:rFonts w:cs="Times New Roman"/>
                <w:kern w:val="0"/>
                <w:sz w:val="18"/>
                <w:szCs w:val="18"/>
              </w:rPr>
            </w:pPr>
          </w:p>
        </w:tc>
        <w:tc>
          <w:tcPr>
            <w:tcW w:w="1800" w:type="dxa"/>
            <w:noWrap/>
          </w:tcPr>
          <w:p w14:paraId="13F1EFD1" w14:textId="77777777" w:rsidR="00B06034" w:rsidRPr="00457E36" w:rsidRDefault="00B06034" w:rsidP="00B06034">
            <w:pPr>
              <w:tabs>
                <w:tab w:val="clear" w:pos="9360"/>
                <w:tab w:val="clear" w:pos="10080"/>
              </w:tabs>
              <w:spacing w:before="0"/>
              <w:jc w:val="center"/>
              <w:rPr>
                <w:rFonts w:cs="Times New Roman"/>
                <w:kern w:val="0"/>
                <w:sz w:val="18"/>
                <w:szCs w:val="18"/>
              </w:rPr>
            </w:pPr>
          </w:p>
        </w:tc>
        <w:tc>
          <w:tcPr>
            <w:tcW w:w="1800" w:type="dxa"/>
            <w:noWrap/>
          </w:tcPr>
          <w:p w14:paraId="4389D76D" w14:textId="77777777" w:rsidR="00B06034" w:rsidRPr="00457E36" w:rsidRDefault="00B06034" w:rsidP="00B06034">
            <w:pPr>
              <w:tabs>
                <w:tab w:val="clear" w:pos="9360"/>
                <w:tab w:val="clear" w:pos="10080"/>
              </w:tabs>
              <w:spacing w:before="0"/>
              <w:jc w:val="center"/>
              <w:rPr>
                <w:rFonts w:cs="Times New Roman"/>
                <w:kern w:val="0"/>
                <w:sz w:val="18"/>
                <w:szCs w:val="18"/>
              </w:rPr>
            </w:pPr>
          </w:p>
        </w:tc>
        <w:tc>
          <w:tcPr>
            <w:tcW w:w="1404" w:type="dxa"/>
            <w:noWrap/>
          </w:tcPr>
          <w:p w14:paraId="1A1A5AC6" w14:textId="77777777" w:rsidR="00B06034" w:rsidRPr="00457E36" w:rsidRDefault="00B06034" w:rsidP="00B06034">
            <w:pPr>
              <w:tabs>
                <w:tab w:val="clear" w:pos="9360"/>
                <w:tab w:val="clear" w:pos="10080"/>
              </w:tabs>
              <w:spacing w:before="0"/>
              <w:jc w:val="center"/>
              <w:rPr>
                <w:rFonts w:cs="Times New Roman"/>
                <w:kern w:val="0"/>
                <w:sz w:val="18"/>
                <w:szCs w:val="18"/>
              </w:rPr>
            </w:pPr>
          </w:p>
        </w:tc>
        <w:tc>
          <w:tcPr>
            <w:tcW w:w="1440" w:type="dxa"/>
            <w:noWrap/>
          </w:tcPr>
          <w:p w14:paraId="0019202C" w14:textId="77777777" w:rsidR="00B06034" w:rsidRPr="00457E36" w:rsidRDefault="00B06034" w:rsidP="00B06034">
            <w:pPr>
              <w:tabs>
                <w:tab w:val="clear" w:pos="9360"/>
                <w:tab w:val="clear" w:pos="10080"/>
              </w:tabs>
              <w:spacing w:before="0"/>
              <w:jc w:val="center"/>
              <w:rPr>
                <w:rFonts w:cs="Times New Roman"/>
                <w:kern w:val="0"/>
                <w:sz w:val="18"/>
                <w:szCs w:val="18"/>
              </w:rPr>
            </w:pPr>
          </w:p>
        </w:tc>
        <w:tc>
          <w:tcPr>
            <w:tcW w:w="1260" w:type="dxa"/>
            <w:noWrap/>
          </w:tcPr>
          <w:p w14:paraId="5EF3DAF9" w14:textId="77777777" w:rsidR="00B06034" w:rsidRPr="00457E36" w:rsidRDefault="00B06034" w:rsidP="00B06034">
            <w:pPr>
              <w:tabs>
                <w:tab w:val="clear" w:pos="9360"/>
                <w:tab w:val="clear" w:pos="10080"/>
              </w:tabs>
              <w:spacing w:before="0"/>
              <w:jc w:val="center"/>
              <w:rPr>
                <w:rFonts w:cs="Times New Roman"/>
                <w:kern w:val="0"/>
                <w:sz w:val="18"/>
                <w:szCs w:val="18"/>
              </w:rPr>
            </w:pPr>
          </w:p>
        </w:tc>
      </w:tr>
    </w:tbl>
    <w:p w14:paraId="3FCED86E" w14:textId="45C2604B" w:rsidR="002E7187" w:rsidRPr="00A46A4F" w:rsidRDefault="00F81482" w:rsidP="00CB777D">
      <w:pPr>
        <w:pStyle w:val="BodyText"/>
        <w:numPr>
          <w:ilvl w:val="0"/>
          <w:numId w:val="16"/>
        </w:numPr>
      </w:pPr>
      <w:r w:rsidRPr="00335E06">
        <w:t>The S</w:t>
      </w:r>
      <w:r w:rsidR="00D57882" w:rsidRPr="00335E06">
        <w:t xml:space="preserve">urface </w:t>
      </w:r>
      <w:r w:rsidRPr="00335E06">
        <w:t>W</w:t>
      </w:r>
      <w:r w:rsidR="00D57882" w:rsidRPr="00335E06">
        <w:t xml:space="preserve">ater </w:t>
      </w:r>
      <w:r w:rsidRPr="00335E06">
        <w:t>M</w:t>
      </w:r>
      <w:r w:rsidR="00D57882" w:rsidRPr="00335E06">
        <w:t xml:space="preserve">odeling </w:t>
      </w:r>
      <w:r w:rsidRPr="00335E06">
        <w:t>user</w:t>
      </w:r>
      <w:r w:rsidR="00D57882" w:rsidRPr="00335E06">
        <w:t xml:space="preserve"> interface </w:t>
      </w:r>
      <w:r w:rsidR="002E7187" w:rsidRPr="00335E06">
        <w:t xml:space="preserve">will </w:t>
      </w:r>
      <w:r w:rsidR="00A46A4F">
        <w:t>prompt the user for additional input.</w:t>
      </w:r>
    </w:p>
    <w:p w14:paraId="0ACBEBE1" w14:textId="46D26257" w:rsidR="00F81482" w:rsidRDefault="00F81482" w:rsidP="00CB777D">
      <w:pPr>
        <w:pStyle w:val="BodyText"/>
        <w:numPr>
          <w:ilvl w:val="1"/>
          <w:numId w:val="16"/>
        </w:numPr>
      </w:pPr>
      <w:r>
        <w:t xml:space="preserve">Browse for the MODSIM base network file that is provided in the Walker Files workspace in the MODSIM baseline folder with the name </w:t>
      </w:r>
      <w:proofErr w:type="spellStart"/>
      <w:r>
        <w:t>WalkerNet.xy</w:t>
      </w:r>
      <w:proofErr w:type="spellEnd"/>
    </w:p>
    <w:p w14:paraId="3DBE6B80" w14:textId="1E970E94" w:rsidR="00F81482" w:rsidRDefault="00F81482" w:rsidP="00CB777D">
      <w:pPr>
        <w:pStyle w:val="BodyText"/>
        <w:numPr>
          <w:ilvl w:val="1"/>
          <w:numId w:val="16"/>
        </w:numPr>
      </w:pPr>
      <w:r>
        <w:t>Select the “Calibration Mode”</w:t>
      </w:r>
    </w:p>
    <w:p w14:paraId="1F0B59C8" w14:textId="387A3C21" w:rsidR="00F81482" w:rsidRDefault="00E451BE" w:rsidP="00CB777D">
      <w:pPr>
        <w:pStyle w:val="BodyText"/>
        <w:numPr>
          <w:ilvl w:val="1"/>
          <w:numId w:val="16"/>
        </w:numPr>
      </w:pPr>
      <w:r>
        <w:t>Click</w:t>
      </w:r>
      <w:r w:rsidR="00F81482">
        <w:t xml:space="preserve"> </w:t>
      </w:r>
      <w:r w:rsidR="00F81482" w:rsidRPr="00CB777D">
        <w:rPr>
          <w:i/>
        </w:rPr>
        <w:t>Continue</w:t>
      </w:r>
    </w:p>
    <w:p w14:paraId="11800136" w14:textId="71F53CFA" w:rsidR="00F81482" w:rsidRPr="00CB777D" w:rsidRDefault="001A5658" w:rsidP="00F81482">
      <w:pPr>
        <w:pStyle w:val="BodyText"/>
      </w:pPr>
      <w:r>
        <w:rPr>
          <w:noProof/>
        </w:rPr>
        <w:lastRenderedPageBreak/>
        <w:drawing>
          <wp:inline distT="0" distB="0" distL="0" distR="0" wp14:anchorId="68314079" wp14:editId="7D523DFA">
            <wp:extent cx="5486400" cy="26892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86400" cy="2689274"/>
                    </a:xfrm>
                    <a:prstGeom prst="rect">
                      <a:avLst/>
                    </a:prstGeom>
                  </pic:spPr>
                </pic:pic>
              </a:graphicData>
            </a:graphic>
          </wp:inline>
        </w:drawing>
      </w:r>
    </w:p>
    <w:p w14:paraId="2FA47EC3" w14:textId="6134099D" w:rsidR="00D57882" w:rsidRPr="00457E36" w:rsidRDefault="004C136E" w:rsidP="00CB777D">
      <w:pPr>
        <w:pStyle w:val="BodyText"/>
        <w:numPr>
          <w:ilvl w:val="0"/>
          <w:numId w:val="46"/>
        </w:numPr>
      </w:pPr>
      <w:r>
        <w:t>T</w:t>
      </w:r>
      <w:r w:rsidR="002E7187" w:rsidRPr="00457E36">
        <w:t xml:space="preserve">he </w:t>
      </w:r>
      <w:proofErr w:type="spellStart"/>
      <w:r w:rsidR="00D57882" w:rsidRPr="00457E36">
        <w:t>HRUBalanceGUI</w:t>
      </w:r>
      <w:proofErr w:type="spellEnd"/>
      <w:r w:rsidR="002E7187" w:rsidRPr="00457E36">
        <w:t xml:space="preserve"> will appear </w:t>
      </w:r>
      <w:r w:rsidR="00F81482">
        <w:t xml:space="preserve">with all the default values required to execute the baseline.  Review the default paths </w:t>
      </w:r>
      <w:r w:rsidR="002E7187" w:rsidRPr="00457E36">
        <w:t xml:space="preserve">and </w:t>
      </w:r>
      <w:r w:rsidR="00E451BE">
        <w:t xml:space="preserve">click </w:t>
      </w:r>
      <w:r w:rsidR="00E451BE" w:rsidRPr="00E451BE">
        <w:rPr>
          <w:i/>
        </w:rPr>
        <w:t>C</w:t>
      </w:r>
      <w:r w:rsidR="00D57882" w:rsidRPr="00E451BE">
        <w:rPr>
          <w:i/>
        </w:rPr>
        <w:t>ontinue</w:t>
      </w:r>
      <w:r w:rsidR="002E7187" w:rsidRPr="00457E36">
        <w:t>.</w:t>
      </w:r>
    </w:p>
    <w:p w14:paraId="59B036E7" w14:textId="0B214AB4" w:rsidR="00F81482" w:rsidRPr="00457E36" w:rsidRDefault="00F81482" w:rsidP="00F81482">
      <w:pPr>
        <w:pStyle w:val="BodyText"/>
      </w:pPr>
      <w:r>
        <w:rPr>
          <w:noProof/>
        </w:rPr>
        <w:drawing>
          <wp:inline distT="0" distB="0" distL="0" distR="0" wp14:anchorId="173B96E3" wp14:editId="7553644C">
            <wp:extent cx="5485708" cy="360680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22405"/>
                    <a:stretch/>
                  </pic:blipFill>
                  <pic:spPr bwMode="auto">
                    <a:xfrm>
                      <a:off x="0" y="0"/>
                      <a:ext cx="5486400" cy="3607255"/>
                    </a:xfrm>
                    <a:prstGeom prst="rect">
                      <a:avLst/>
                    </a:prstGeom>
                    <a:ln>
                      <a:noFill/>
                    </a:ln>
                    <a:extLst>
                      <a:ext uri="{53640926-AAD7-44d8-BBD7-CCE9431645EC}">
                        <a14:shadowObscured xmlns:a14="http://schemas.microsoft.com/office/drawing/2010/main"/>
                      </a:ext>
                    </a:extLst>
                  </pic:spPr>
                </pic:pic>
              </a:graphicData>
            </a:graphic>
          </wp:inline>
        </w:drawing>
      </w:r>
    </w:p>
    <w:p w14:paraId="0ABA5D4D" w14:textId="3C882BD6" w:rsidR="00B06034" w:rsidRDefault="00B06034" w:rsidP="00B06034">
      <w:pPr>
        <w:pStyle w:val="BodyText"/>
        <w:numPr>
          <w:ilvl w:val="0"/>
          <w:numId w:val="46"/>
        </w:numPr>
      </w:pPr>
      <w:bookmarkStart w:id="195" w:name="OLE_LINK5"/>
      <w:bookmarkStart w:id="196" w:name="OLE_LINK6"/>
      <w:r w:rsidRPr="00457E36">
        <w:t xml:space="preserve">Next the Stream-Aquifer Module </w:t>
      </w:r>
      <w:r>
        <w:t xml:space="preserve">user interface </w:t>
      </w:r>
      <w:r w:rsidRPr="00457E36">
        <w:t>will appear and al</w:t>
      </w:r>
      <w:r w:rsidR="00E451BE">
        <w:t xml:space="preserve">l that is required is to click </w:t>
      </w:r>
      <w:r w:rsidR="00E451BE" w:rsidRPr="00E451BE">
        <w:rPr>
          <w:i/>
        </w:rPr>
        <w:t>C</w:t>
      </w:r>
      <w:r w:rsidRPr="00E451BE">
        <w:rPr>
          <w:i/>
        </w:rPr>
        <w:t>ontinue</w:t>
      </w:r>
      <w:r>
        <w:t xml:space="preserve">. </w:t>
      </w:r>
    </w:p>
    <w:p w14:paraId="5F6A5D0D" w14:textId="1375EE73" w:rsidR="00F81482" w:rsidRDefault="00B06034" w:rsidP="002E7187">
      <w:pPr>
        <w:pStyle w:val="BodyText"/>
      </w:pPr>
      <w:r>
        <w:t xml:space="preserve">Now </w:t>
      </w:r>
      <w:r w:rsidR="002E7187" w:rsidRPr="00457E36">
        <w:t xml:space="preserve">the DST </w:t>
      </w:r>
      <w:r w:rsidR="00D57882" w:rsidRPr="00457E36">
        <w:t xml:space="preserve">will perform a series of successive </w:t>
      </w:r>
      <w:r w:rsidR="00D57882" w:rsidRPr="004343E8">
        <w:t xml:space="preserve">runs </w:t>
      </w:r>
      <w:r>
        <w:t xml:space="preserve">of the three </w:t>
      </w:r>
      <w:r w:rsidR="00215451" w:rsidRPr="004343E8">
        <w:t>modules</w:t>
      </w:r>
      <w:r w:rsidR="00D57882" w:rsidRPr="004343E8">
        <w:t xml:space="preserve"> with</w:t>
      </w:r>
      <w:r w:rsidR="00D57882" w:rsidRPr="00457E36">
        <w:t xml:space="preserve"> the specified inputs </w:t>
      </w:r>
      <w:r w:rsidR="00215451">
        <w:t>and the most current output of the DST modules</w:t>
      </w:r>
      <w:r w:rsidR="00D57882" w:rsidRPr="00457E36">
        <w:t xml:space="preserve"> until the convergence tolerance is achieved.</w:t>
      </w:r>
      <w:r w:rsidR="002E7187" w:rsidRPr="00457E36">
        <w:t xml:space="preserve"> No other inputs from the user are required</w:t>
      </w:r>
      <w:r w:rsidR="00215451">
        <w:t xml:space="preserve"> during the convergence process</w:t>
      </w:r>
      <w:r w:rsidR="002E7187" w:rsidRPr="00457E36">
        <w:t xml:space="preserve">. </w:t>
      </w:r>
      <w:r w:rsidR="00F81482">
        <w:t xml:space="preserve">The DST user interface </w:t>
      </w:r>
      <w:r w:rsidR="00E451BE">
        <w:t>displays a log of the progress i</w:t>
      </w:r>
      <w:r w:rsidR="00F81482">
        <w:t xml:space="preserve">n </w:t>
      </w:r>
      <w:r w:rsidR="00E451BE">
        <w:t>Area 2 of</w:t>
      </w:r>
      <w:r w:rsidR="00F81482">
        <w:t xml:space="preserve"> </w:t>
      </w:r>
      <w:r w:rsidR="00F81482">
        <w:fldChar w:fldCharType="begin"/>
      </w:r>
      <w:r w:rsidR="00F81482">
        <w:instrText xml:space="preserve"> REF _Ref347237361 \h </w:instrText>
      </w:r>
      <w:r w:rsidR="00F81482">
        <w:fldChar w:fldCharType="separate"/>
      </w:r>
      <w:r w:rsidR="00DB07D4" w:rsidRPr="00457E36">
        <w:t xml:space="preserve">Figure </w:t>
      </w:r>
      <w:r w:rsidR="00DB07D4">
        <w:rPr>
          <w:noProof/>
        </w:rPr>
        <w:t>1</w:t>
      </w:r>
      <w:r w:rsidR="00F81482">
        <w:fldChar w:fldCharType="end"/>
      </w:r>
      <w:r w:rsidR="00444A47">
        <w:t xml:space="preserve">. </w:t>
      </w:r>
      <w:proofErr w:type="gramStart"/>
      <w:r w:rsidR="00444A47">
        <w:t xml:space="preserve">After </w:t>
      </w:r>
      <w:r w:rsidR="00F81482">
        <w:t>each iteration</w:t>
      </w:r>
      <w:proofErr w:type="gramEnd"/>
      <w:r w:rsidR="00F81482">
        <w:t xml:space="preserve">, it updates the convergence table on the </w:t>
      </w:r>
      <w:r w:rsidR="00F81482" w:rsidRPr="00335E06">
        <w:rPr>
          <w:i/>
        </w:rPr>
        <w:t>Statistics</w:t>
      </w:r>
      <w:r w:rsidR="00E451BE">
        <w:t xml:space="preserve"> tab </w:t>
      </w:r>
      <w:r w:rsidR="00F81482">
        <w:t>(</w:t>
      </w:r>
      <w:r w:rsidR="00E451BE">
        <w:t xml:space="preserve">Area 4 in </w:t>
      </w:r>
      <w:r w:rsidR="00F81482">
        <w:fldChar w:fldCharType="begin"/>
      </w:r>
      <w:r w:rsidR="00F81482">
        <w:instrText xml:space="preserve"> REF _Ref347237361 \h </w:instrText>
      </w:r>
      <w:r w:rsidR="00F81482">
        <w:fldChar w:fldCharType="separate"/>
      </w:r>
      <w:r w:rsidR="00DB07D4" w:rsidRPr="00457E36">
        <w:t xml:space="preserve">Figure </w:t>
      </w:r>
      <w:r w:rsidR="00DB07D4">
        <w:rPr>
          <w:noProof/>
        </w:rPr>
        <w:t>1</w:t>
      </w:r>
      <w:r w:rsidR="00F81482">
        <w:fldChar w:fldCharType="end"/>
      </w:r>
      <w:r w:rsidR="00F81482">
        <w:t>).</w:t>
      </w:r>
    </w:p>
    <w:bookmarkEnd w:id="195"/>
    <w:bookmarkEnd w:id="196"/>
    <w:p w14:paraId="294FD8D2" w14:textId="494F4C65" w:rsidR="002E7187" w:rsidRDefault="002E7187" w:rsidP="002E7187">
      <w:pPr>
        <w:pStyle w:val="BodyText"/>
      </w:pPr>
      <w:r w:rsidRPr="00457E36">
        <w:lastRenderedPageBreak/>
        <w:t xml:space="preserve">Convergence could </w:t>
      </w:r>
      <w:r w:rsidR="004C136E">
        <w:t xml:space="preserve">take </w:t>
      </w:r>
      <w:r w:rsidRPr="00457E36">
        <w:t>up to 24 hours depending on the system hardware and settings. When convergence is achiev</w:t>
      </w:r>
      <w:r w:rsidR="004C136E">
        <w:t>ed a dialogue will pop up indicating that the</w:t>
      </w:r>
      <w:r w:rsidRPr="00457E36">
        <w:t xml:space="preserve"> simulation finished. After c</w:t>
      </w:r>
      <w:r w:rsidR="00892E20" w:rsidRPr="00457E36">
        <w:t xml:space="preserve">ompletion of the </w:t>
      </w:r>
      <w:r w:rsidR="004C136E">
        <w:t>“</w:t>
      </w:r>
      <w:r w:rsidR="00892E20" w:rsidRPr="00457E36">
        <w:t>Baseline</w:t>
      </w:r>
      <w:r w:rsidR="004C136E">
        <w:t>v</w:t>
      </w:r>
      <w:r w:rsidR="00892E20" w:rsidRPr="00457E36">
        <w:t>2</w:t>
      </w:r>
      <w:r w:rsidR="004C136E">
        <w:t>”</w:t>
      </w:r>
      <w:r w:rsidR="00892E20" w:rsidRPr="00457E36">
        <w:t xml:space="preserve"> run</w:t>
      </w:r>
      <w:r w:rsidRPr="00457E36">
        <w:t xml:space="preserve">, close the DST controller </w:t>
      </w:r>
      <w:r w:rsidR="009F2390">
        <w:t>using the standard Windows Close (X) button.</w:t>
      </w:r>
    </w:p>
    <w:p w14:paraId="4D1642A8" w14:textId="4B5590D0" w:rsidR="00887BBA" w:rsidRPr="00457E36" w:rsidRDefault="00887BBA" w:rsidP="002E7187">
      <w:pPr>
        <w:pStyle w:val="BodyText"/>
      </w:pPr>
      <w:r w:rsidRPr="00887BBA">
        <w:rPr>
          <w:u w:val="single"/>
        </w:rPr>
        <w:t xml:space="preserve">Note: </w:t>
      </w:r>
      <w:r>
        <w:t xml:space="preserve">On the first run a security warning may be triggered because the MODFLOW </w:t>
      </w:r>
      <w:proofErr w:type="spellStart"/>
      <w:r>
        <w:t>executables</w:t>
      </w:r>
      <w:proofErr w:type="spellEnd"/>
      <w:r>
        <w:t xml:space="preserve"> do not have a digital security signature. If this does occur, </w:t>
      </w:r>
      <w:r w:rsidR="00D14D43">
        <w:t>it will happen in the first 1-hour or so after starting the DST run. P</w:t>
      </w:r>
      <w:r>
        <w:t>lease indicate to your system that it is safe to run this file. If possible</w:t>
      </w:r>
      <w:r w:rsidR="00D14D43">
        <w:t>,</w:t>
      </w:r>
      <w:r>
        <w:t xml:space="preserve"> also indicate that </w:t>
      </w:r>
      <w:r w:rsidR="00D14D43">
        <w:t>the system</w:t>
      </w:r>
      <w:r>
        <w:t xml:space="preserve"> should not prompt the user about this warning in the future.</w:t>
      </w:r>
    </w:p>
    <w:p w14:paraId="2AF8CEF0" w14:textId="1026DE2C" w:rsidR="00342556" w:rsidRPr="00457E36" w:rsidRDefault="00FB46FC" w:rsidP="00342556">
      <w:pPr>
        <w:pStyle w:val="Heading3"/>
      </w:pPr>
      <w:bookmarkStart w:id="197" w:name="_Toc347328392"/>
      <w:bookmarkStart w:id="198" w:name="_Toc348172374"/>
      <w:r>
        <w:t>Performing</w:t>
      </w:r>
      <w:r w:rsidR="00342556" w:rsidRPr="00457E36">
        <w:t xml:space="preserve"> the Application 80700 Run</w:t>
      </w:r>
      <w:bookmarkEnd w:id="197"/>
      <w:bookmarkEnd w:id="198"/>
    </w:p>
    <w:p w14:paraId="4E16E111" w14:textId="51B7E920" w:rsidR="00F81482" w:rsidRDefault="002E7187" w:rsidP="002E7187">
      <w:pPr>
        <w:pStyle w:val="BodyText"/>
      </w:pPr>
      <w:r w:rsidRPr="00457E36">
        <w:t xml:space="preserve">Return to the start menu and start </w:t>
      </w:r>
      <w:r w:rsidR="00230220">
        <w:t xml:space="preserve">a new instance of </w:t>
      </w:r>
      <w:r w:rsidRPr="00457E36">
        <w:t>the DST. To begin</w:t>
      </w:r>
      <w:r w:rsidR="00892E20" w:rsidRPr="00457E36">
        <w:t xml:space="preserve"> a new Application</w:t>
      </w:r>
      <w:r w:rsidRPr="00457E36">
        <w:t>80700 run, a new version of the</w:t>
      </w:r>
      <w:r w:rsidR="00892E20" w:rsidRPr="00457E36">
        <w:t xml:space="preserve"> scenario </w:t>
      </w:r>
      <w:r w:rsidR="00196BF3">
        <w:t>has</w:t>
      </w:r>
      <w:r w:rsidR="00892E20" w:rsidRPr="00457E36">
        <w:t xml:space="preserve"> to be defined. </w:t>
      </w:r>
    </w:p>
    <w:p w14:paraId="5B7E914F" w14:textId="40D2B7A6" w:rsidR="00F81482" w:rsidRDefault="00892E20" w:rsidP="00335E06">
      <w:pPr>
        <w:pStyle w:val="BodyText"/>
        <w:numPr>
          <w:ilvl w:val="0"/>
          <w:numId w:val="47"/>
        </w:numPr>
      </w:pPr>
      <w:r w:rsidRPr="00457E36">
        <w:t xml:space="preserve">On the DST controller interface select </w:t>
      </w:r>
      <w:r w:rsidR="00F81482">
        <w:t>the N</w:t>
      </w:r>
      <w:r w:rsidRPr="00457E36">
        <w:t xml:space="preserve">ew </w:t>
      </w:r>
      <w:r w:rsidR="00F81482">
        <w:t>S</w:t>
      </w:r>
      <w:r w:rsidRPr="00457E36">
        <w:t>cenario</w:t>
      </w:r>
      <w:r w:rsidR="00F81482">
        <w:t xml:space="preserve"> button</w:t>
      </w:r>
      <w:r w:rsidRPr="00457E36">
        <w:t>. Define the new scenario name as “App80700v2” and specify that the new scenario will be based on the “</w:t>
      </w:r>
      <w:r w:rsidR="00F81482">
        <w:t>App80700</w:t>
      </w:r>
      <w:r w:rsidRPr="00457E36">
        <w:t>” scenario.</w:t>
      </w:r>
    </w:p>
    <w:p w14:paraId="226B821D" w14:textId="4D96750D" w:rsidR="00F81482" w:rsidRDefault="001A5658" w:rsidP="00335E06">
      <w:pPr>
        <w:pStyle w:val="BodyText"/>
        <w:jc w:val="center"/>
      </w:pPr>
      <w:r>
        <w:rPr>
          <w:noProof/>
        </w:rPr>
        <w:drawing>
          <wp:inline distT="0" distB="0" distL="0" distR="0" wp14:anchorId="1BF19D7B" wp14:editId="09A9AE75">
            <wp:extent cx="3364992" cy="137160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364992" cy="1371600"/>
                    </a:xfrm>
                    <a:prstGeom prst="rect">
                      <a:avLst/>
                    </a:prstGeom>
                  </pic:spPr>
                </pic:pic>
              </a:graphicData>
            </a:graphic>
          </wp:inline>
        </w:drawing>
      </w:r>
    </w:p>
    <w:p w14:paraId="5DC2FE1E" w14:textId="2697CAD6" w:rsidR="001A5658" w:rsidRDefault="00892E20" w:rsidP="00335E06">
      <w:pPr>
        <w:pStyle w:val="BodyText"/>
        <w:numPr>
          <w:ilvl w:val="0"/>
          <w:numId w:val="47"/>
        </w:numPr>
      </w:pPr>
      <w:r w:rsidRPr="00457E36">
        <w:t xml:space="preserve">The run </w:t>
      </w:r>
      <w:r w:rsidR="004C136E" w:rsidRPr="00457E36">
        <w:t>also needs</w:t>
      </w:r>
      <w:r w:rsidRPr="00457E36">
        <w:t xml:space="preserve"> to be initialized without any MODFLOW stream-aquifer interaction or Water Balance runoff. To </w:t>
      </w:r>
      <w:r w:rsidR="00B72812">
        <w:t>initialize the run with no information from the other modules</w:t>
      </w:r>
      <w:r w:rsidRPr="00457E36">
        <w:t xml:space="preserve"> click on </w:t>
      </w:r>
      <w:r w:rsidR="001A5658">
        <w:t xml:space="preserve">the </w:t>
      </w:r>
      <w:r w:rsidR="001A5658" w:rsidRPr="00335E06">
        <w:rPr>
          <w:i/>
        </w:rPr>
        <w:t>R</w:t>
      </w:r>
      <w:r w:rsidRPr="00335E06">
        <w:rPr>
          <w:i/>
        </w:rPr>
        <w:t xml:space="preserve">eset </w:t>
      </w:r>
      <w:r w:rsidR="001A5658" w:rsidRPr="00335E06">
        <w:rPr>
          <w:i/>
        </w:rPr>
        <w:t>I</w:t>
      </w:r>
      <w:r w:rsidRPr="00335E06">
        <w:rPr>
          <w:i/>
        </w:rPr>
        <w:t>ndex</w:t>
      </w:r>
      <w:r w:rsidR="001A5658">
        <w:t xml:space="preserve"> button</w:t>
      </w:r>
      <w:r w:rsidRPr="00457E36">
        <w:t xml:space="preserve">. </w:t>
      </w:r>
    </w:p>
    <w:p w14:paraId="56C350EA" w14:textId="3D69AC91" w:rsidR="001A5658" w:rsidRDefault="00892E20" w:rsidP="00335E06">
      <w:pPr>
        <w:pStyle w:val="BodyText"/>
        <w:numPr>
          <w:ilvl w:val="0"/>
          <w:numId w:val="47"/>
        </w:numPr>
      </w:pPr>
      <w:r w:rsidRPr="00457E36">
        <w:t xml:space="preserve">Next click on the settings tab in the convergence area and </w:t>
      </w:r>
      <w:r w:rsidR="001A5658">
        <w:t>make sure that</w:t>
      </w:r>
      <w:r w:rsidRPr="00457E36">
        <w:t xml:space="preserve"> the iterative mode radio button and specify a tolerance of 0.2 </w:t>
      </w:r>
      <w:r w:rsidR="009F2390">
        <w:t>[AF</w:t>
      </w:r>
      <w:r w:rsidR="001A5658">
        <w:t>/Month]</w:t>
      </w:r>
      <w:r w:rsidRPr="00457E36">
        <w:t xml:space="preserve"> (</w:t>
      </w:r>
      <w:r w:rsidR="00335E06" w:rsidRPr="00457E36">
        <w:t xml:space="preserve">see </w:t>
      </w:r>
      <w:r w:rsidR="00335E06">
        <w:t>Boyle et al. 2013 for an explanation</w:t>
      </w:r>
      <w:r w:rsidR="00335E06" w:rsidRPr="00457E36">
        <w:t xml:space="preserve"> of the tolerance</w:t>
      </w:r>
      <w:r w:rsidRPr="00457E36">
        <w:t xml:space="preserve">). </w:t>
      </w:r>
    </w:p>
    <w:p w14:paraId="5F4EC244" w14:textId="77777777" w:rsidR="00335E06" w:rsidRDefault="00892E20" w:rsidP="00335E06">
      <w:pPr>
        <w:pStyle w:val="BodyText"/>
        <w:numPr>
          <w:ilvl w:val="0"/>
          <w:numId w:val="47"/>
        </w:numPr>
      </w:pPr>
      <w:r w:rsidRPr="00457E36">
        <w:t xml:space="preserve">Next click </w:t>
      </w:r>
      <w:r w:rsidR="001A5658">
        <w:t xml:space="preserve">the </w:t>
      </w:r>
      <w:r w:rsidRPr="00335E06">
        <w:rPr>
          <w:i/>
        </w:rPr>
        <w:t>Execute</w:t>
      </w:r>
      <w:r w:rsidRPr="00457E36">
        <w:t xml:space="preserve"> </w:t>
      </w:r>
      <w:r w:rsidR="001A5658">
        <w:t xml:space="preserve">button </w:t>
      </w:r>
      <w:r w:rsidRPr="00457E36">
        <w:t xml:space="preserve">to begin the “App80700v2” </w:t>
      </w:r>
      <w:r w:rsidR="001A5658">
        <w:t>DST modules iteration process</w:t>
      </w:r>
      <w:r w:rsidRPr="00457E36">
        <w:t xml:space="preserve">. </w:t>
      </w:r>
    </w:p>
    <w:p w14:paraId="0013779A" w14:textId="77777777" w:rsidR="00B06034" w:rsidRDefault="00B06034" w:rsidP="00B06034">
      <w:pPr>
        <w:pStyle w:val="BodyText"/>
        <w:numPr>
          <w:ilvl w:val="0"/>
          <w:numId w:val="47"/>
        </w:numPr>
      </w:pPr>
      <w:r w:rsidRPr="00457E36">
        <w:t xml:space="preserve">Next the Water Right Scenarios interface will appear and spatial processing of the modeling grid will begin. </w:t>
      </w:r>
    </w:p>
    <w:p w14:paraId="05DFF563" w14:textId="77777777" w:rsidR="00B06034" w:rsidRPr="00457E36" w:rsidRDefault="00B06034" w:rsidP="00B06034">
      <w:pPr>
        <w:pStyle w:val="BodyText"/>
        <w:numPr>
          <w:ilvl w:val="0"/>
          <w:numId w:val="47"/>
        </w:numPr>
      </w:pPr>
      <w:r w:rsidRPr="00457E36">
        <w:t xml:space="preserve">Once the spatial processing is complete, examine the </w:t>
      </w:r>
      <w:r>
        <w:t xml:space="preserve">purchase summary </w:t>
      </w:r>
      <w:r w:rsidRPr="00457E36">
        <w:t>data</w:t>
      </w:r>
      <w:r>
        <w:t xml:space="preserve"> </w:t>
      </w:r>
      <w:r w:rsidRPr="00457E36">
        <w:t xml:space="preserve">table at the top to ensure that </w:t>
      </w:r>
      <w:r>
        <w:t xml:space="preserve">the application 80700 purchased water rights are displayed in the summary table </w:t>
      </w:r>
      <w:r w:rsidRPr="00457E36">
        <w:t xml:space="preserve">and click </w:t>
      </w:r>
      <w:r w:rsidRPr="008C2460">
        <w:rPr>
          <w:i/>
        </w:rPr>
        <w:t>Continue</w:t>
      </w:r>
      <w:r w:rsidRPr="00457E36">
        <w:t>.</w:t>
      </w:r>
    </w:p>
    <w:tbl>
      <w:tblPr>
        <w:tblStyle w:val="TableList4"/>
        <w:tblW w:w="8478" w:type="dxa"/>
        <w:jc w:val="center"/>
        <w:tblLayout w:type="fixed"/>
        <w:tblLook w:val="04A0" w:firstRow="1" w:lastRow="0" w:firstColumn="1" w:lastColumn="0" w:noHBand="0" w:noVBand="1"/>
      </w:tblPr>
      <w:tblGrid>
        <w:gridCol w:w="1098"/>
        <w:gridCol w:w="1791"/>
        <w:gridCol w:w="1719"/>
        <w:gridCol w:w="1431"/>
        <w:gridCol w:w="1269"/>
        <w:gridCol w:w="1170"/>
      </w:tblGrid>
      <w:tr w:rsidR="00B06034" w:rsidRPr="00457E36" w14:paraId="09CEC63E" w14:textId="77777777" w:rsidTr="00A97C54">
        <w:trPr>
          <w:cnfStyle w:val="100000000000" w:firstRow="1" w:lastRow="0" w:firstColumn="0" w:lastColumn="0" w:oddVBand="0" w:evenVBand="0" w:oddHBand="0" w:evenHBand="0" w:firstRowFirstColumn="0" w:firstRowLastColumn="0" w:lastRowFirstColumn="0" w:lastRowLastColumn="0"/>
          <w:trHeight w:val="300"/>
          <w:jc w:val="center"/>
        </w:trPr>
        <w:tc>
          <w:tcPr>
            <w:tcW w:w="1098" w:type="dxa"/>
            <w:shd w:val="clear" w:color="808080" w:fill="BFBFBF" w:themeFill="background1" w:themeFillShade="BF"/>
            <w:noWrap/>
            <w:hideMark/>
          </w:tcPr>
          <w:p w14:paraId="7BD59168" w14:textId="77777777" w:rsidR="00B06034" w:rsidRPr="00457E36" w:rsidRDefault="00B06034" w:rsidP="00B06034">
            <w:pPr>
              <w:tabs>
                <w:tab w:val="clear" w:pos="9360"/>
                <w:tab w:val="clear" w:pos="10080"/>
              </w:tabs>
              <w:spacing w:before="0"/>
              <w:rPr>
                <w:rFonts w:cs="Times New Roman"/>
                <w:kern w:val="0"/>
                <w:sz w:val="18"/>
                <w:szCs w:val="18"/>
              </w:rPr>
            </w:pPr>
            <w:r w:rsidRPr="00457E36">
              <w:rPr>
                <w:rFonts w:cs="Times New Roman"/>
                <w:kern w:val="0"/>
                <w:sz w:val="18"/>
                <w:szCs w:val="18"/>
              </w:rPr>
              <w:t>Owner</w:t>
            </w:r>
          </w:p>
        </w:tc>
        <w:tc>
          <w:tcPr>
            <w:tcW w:w="1791" w:type="dxa"/>
            <w:shd w:val="clear" w:color="808080" w:fill="BFBFBF" w:themeFill="background1" w:themeFillShade="BF"/>
            <w:noWrap/>
            <w:hideMark/>
          </w:tcPr>
          <w:p w14:paraId="4B38445A"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GISPurchased_Acres</w:t>
            </w:r>
            <w:proofErr w:type="spellEnd"/>
          </w:p>
        </w:tc>
        <w:tc>
          <w:tcPr>
            <w:tcW w:w="1719" w:type="dxa"/>
            <w:shd w:val="clear" w:color="808080" w:fill="BFBFBF" w:themeFill="background1" w:themeFillShade="BF"/>
            <w:noWrap/>
            <w:hideMark/>
          </w:tcPr>
          <w:p w14:paraId="48A304FD"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WRPurchased_Acres</w:t>
            </w:r>
            <w:proofErr w:type="spellEnd"/>
          </w:p>
        </w:tc>
        <w:tc>
          <w:tcPr>
            <w:tcW w:w="1431" w:type="dxa"/>
            <w:shd w:val="clear" w:color="808080" w:fill="BFBFBF" w:themeFill="background1" w:themeFillShade="BF"/>
            <w:noWrap/>
            <w:hideMark/>
          </w:tcPr>
          <w:p w14:paraId="31034503" w14:textId="48B490F4"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TotalArea</w:t>
            </w:r>
            <w:r w:rsidR="00A97C54">
              <w:rPr>
                <w:rFonts w:cs="Times New Roman"/>
                <w:kern w:val="0"/>
                <w:sz w:val="18"/>
                <w:szCs w:val="18"/>
              </w:rPr>
              <w:t>_</w:t>
            </w:r>
            <w:r w:rsidRPr="00457E36">
              <w:rPr>
                <w:rFonts w:cs="Times New Roman"/>
                <w:kern w:val="0"/>
                <w:sz w:val="18"/>
                <w:szCs w:val="18"/>
              </w:rPr>
              <w:t>Acres</w:t>
            </w:r>
            <w:proofErr w:type="spellEnd"/>
          </w:p>
        </w:tc>
        <w:tc>
          <w:tcPr>
            <w:tcW w:w="1269" w:type="dxa"/>
            <w:shd w:val="clear" w:color="808080" w:fill="BFBFBF" w:themeFill="background1" w:themeFillShade="BF"/>
            <w:noWrap/>
            <w:hideMark/>
          </w:tcPr>
          <w:p w14:paraId="657B5B87"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PurchaseFactor</w:t>
            </w:r>
            <w:proofErr w:type="spellEnd"/>
          </w:p>
        </w:tc>
        <w:tc>
          <w:tcPr>
            <w:tcW w:w="1170" w:type="dxa"/>
            <w:shd w:val="clear" w:color="808080" w:fill="BFBFBF" w:themeFill="background1" w:themeFillShade="BF"/>
            <w:noWrap/>
            <w:hideMark/>
          </w:tcPr>
          <w:p w14:paraId="48734945" w14:textId="77777777" w:rsidR="00B06034" w:rsidRPr="00457E36" w:rsidRDefault="00B06034" w:rsidP="00B06034">
            <w:pPr>
              <w:tabs>
                <w:tab w:val="clear" w:pos="9360"/>
                <w:tab w:val="clear" w:pos="10080"/>
              </w:tabs>
              <w:spacing w:before="0"/>
              <w:jc w:val="center"/>
              <w:rPr>
                <w:rFonts w:cs="Times New Roman"/>
                <w:kern w:val="0"/>
                <w:sz w:val="18"/>
                <w:szCs w:val="18"/>
              </w:rPr>
            </w:pPr>
            <w:proofErr w:type="spellStart"/>
            <w:r w:rsidRPr="00457E36">
              <w:rPr>
                <w:rFonts w:cs="Times New Roman"/>
                <w:kern w:val="0"/>
                <w:sz w:val="18"/>
                <w:szCs w:val="18"/>
              </w:rPr>
              <w:t>WRAdjFactor</w:t>
            </w:r>
            <w:proofErr w:type="spellEnd"/>
          </w:p>
        </w:tc>
      </w:tr>
      <w:tr w:rsidR="00B06034" w:rsidRPr="00457E36" w14:paraId="7960F2BF" w14:textId="77777777" w:rsidTr="00A97C54">
        <w:trPr>
          <w:trHeight w:val="300"/>
          <w:jc w:val="center"/>
        </w:trPr>
        <w:tc>
          <w:tcPr>
            <w:tcW w:w="1098" w:type="dxa"/>
            <w:noWrap/>
            <w:hideMark/>
          </w:tcPr>
          <w:p w14:paraId="5C97FAC2" w14:textId="77777777" w:rsidR="00B06034" w:rsidRPr="00457E36" w:rsidRDefault="00B06034" w:rsidP="00B06034">
            <w:pPr>
              <w:tabs>
                <w:tab w:val="clear" w:pos="9360"/>
                <w:tab w:val="clear" w:pos="10080"/>
              </w:tabs>
              <w:spacing w:before="0"/>
              <w:rPr>
                <w:rFonts w:cs="Times New Roman"/>
                <w:kern w:val="0"/>
                <w:sz w:val="18"/>
                <w:szCs w:val="18"/>
              </w:rPr>
            </w:pPr>
            <w:proofErr w:type="spellStart"/>
            <w:r w:rsidRPr="00457E36">
              <w:rPr>
                <w:rFonts w:cs="Times New Roman"/>
                <w:kern w:val="0"/>
                <w:sz w:val="18"/>
                <w:szCs w:val="18"/>
              </w:rPr>
              <w:t>West_Hyland</w:t>
            </w:r>
            <w:proofErr w:type="spellEnd"/>
          </w:p>
        </w:tc>
        <w:tc>
          <w:tcPr>
            <w:tcW w:w="1791" w:type="dxa"/>
            <w:noWrap/>
            <w:hideMark/>
          </w:tcPr>
          <w:p w14:paraId="4D7BD432" w14:textId="77777777" w:rsidR="00B06034" w:rsidRPr="00457E36" w:rsidRDefault="00B06034" w:rsidP="00B06034">
            <w:pPr>
              <w:tabs>
                <w:tab w:val="clear" w:pos="9360"/>
                <w:tab w:val="clear" w:pos="10080"/>
              </w:tabs>
              <w:spacing w:before="0"/>
              <w:jc w:val="center"/>
              <w:rPr>
                <w:rFonts w:cs="Times New Roman"/>
                <w:kern w:val="0"/>
                <w:sz w:val="18"/>
                <w:szCs w:val="18"/>
              </w:rPr>
            </w:pPr>
            <w:r w:rsidRPr="00457E36">
              <w:rPr>
                <w:rFonts w:cs="Times New Roman"/>
                <w:kern w:val="0"/>
                <w:sz w:val="18"/>
                <w:szCs w:val="18"/>
              </w:rPr>
              <w:t>640.6251165</w:t>
            </w:r>
          </w:p>
        </w:tc>
        <w:tc>
          <w:tcPr>
            <w:tcW w:w="1719" w:type="dxa"/>
            <w:noWrap/>
            <w:hideMark/>
          </w:tcPr>
          <w:p w14:paraId="22885556" w14:textId="77777777" w:rsidR="00B06034" w:rsidRPr="00457E36" w:rsidRDefault="00B06034" w:rsidP="00B06034">
            <w:pPr>
              <w:tabs>
                <w:tab w:val="clear" w:pos="9360"/>
                <w:tab w:val="clear" w:pos="10080"/>
              </w:tabs>
              <w:spacing w:before="0"/>
              <w:jc w:val="center"/>
              <w:rPr>
                <w:rFonts w:cs="Times New Roman"/>
                <w:kern w:val="0"/>
                <w:sz w:val="18"/>
                <w:szCs w:val="18"/>
              </w:rPr>
            </w:pPr>
            <w:r w:rsidRPr="00457E36">
              <w:rPr>
                <w:rFonts w:cs="Times New Roman"/>
                <w:kern w:val="0"/>
                <w:sz w:val="18"/>
                <w:szCs w:val="18"/>
              </w:rPr>
              <w:t>646.16</w:t>
            </w:r>
          </w:p>
        </w:tc>
        <w:tc>
          <w:tcPr>
            <w:tcW w:w="1431" w:type="dxa"/>
            <w:noWrap/>
            <w:hideMark/>
          </w:tcPr>
          <w:p w14:paraId="633E8F8B" w14:textId="77777777" w:rsidR="00B06034" w:rsidRPr="00457E36" w:rsidRDefault="00B06034" w:rsidP="00B06034">
            <w:pPr>
              <w:tabs>
                <w:tab w:val="clear" w:pos="9360"/>
                <w:tab w:val="clear" w:pos="10080"/>
              </w:tabs>
              <w:spacing w:before="0"/>
              <w:jc w:val="center"/>
              <w:rPr>
                <w:rFonts w:cs="Times New Roman"/>
                <w:kern w:val="0"/>
                <w:sz w:val="18"/>
                <w:szCs w:val="18"/>
              </w:rPr>
            </w:pPr>
            <w:r w:rsidRPr="00457E36">
              <w:rPr>
                <w:rFonts w:cs="Times New Roman"/>
                <w:kern w:val="0"/>
                <w:sz w:val="18"/>
                <w:szCs w:val="18"/>
              </w:rPr>
              <w:t>3691.799892</w:t>
            </w:r>
          </w:p>
        </w:tc>
        <w:tc>
          <w:tcPr>
            <w:tcW w:w="1269" w:type="dxa"/>
            <w:noWrap/>
            <w:hideMark/>
          </w:tcPr>
          <w:p w14:paraId="7215B663" w14:textId="77777777" w:rsidR="00B06034" w:rsidRPr="00457E36" w:rsidRDefault="00B06034" w:rsidP="00B06034">
            <w:pPr>
              <w:tabs>
                <w:tab w:val="clear" w:pos="9360"/>
                <w:tab w:val="clear" w:pos="10080"/>
              </w:tabs>
              <w:spacing w:before="0"/>
              <w:jc w:val="center"/>
              <w:rPr>
                <w:rFonts w:cs="Times New Roman"/>
                <w:kern w:val="0"/>
                <w:sz w:val="18"/>
                <w:szCs w:val="18"/>
              </w:rPr>
            </w:pPr>
            <w:r w:rsidRPr="00457E36">
              <w:rPr>
                <w:rFonts w:cs="Times New Roman"/>
                <w:kern w:val="0"/>
                <w:sz w:val="18"/>
                <w:szCs w:val="18"/>
              </w:rPr>
              <w:t>0.173526501</w:t>
            </w:r>
          </w:p>
        </w:tc>
        <w:tc>
          <w:tcPr>
            <w:tcW w:w="1170" w:type="dxa"/>
            <w:noWrap/>
            <w:hideMark/>
          </w:tcPr>
          <w:p w14:paraId="4602ED93" w14:textId="77777777" w:rsidR="00B06034" w:rsidRPr="00457E36" w:rsidRDefault="00B06034" w:rsidP="00B06034">
            <w:pPr>
              <w:tabs>
                <w:tab w:val="clear" w:pos="9360"/>
                <w:tab w:val="clear" w:pos="10080"/>
              </w:tabs>
              <w:spacing w:before="0"/>
              <w:jc w:val="center"/>
              <w:rPr>
                <w:rFonts w:cs="Times New Roman"/>
                <w:kern w:val="0"/>
                <w:sz w:val="18"/>
                <w:szCs w:val="18"/>
              </w:rPr>
            </w:pPr>
            <w:r w:rsidRPr="00457E36">
              <w:rPr>
                <w:rFonts w:cs="Times New Roman"/>
                <w:kern w:val="0"/>
                <w:sz w:val="18"/>
                <w:szCs w:val="18"/>
              </w:rPr>
              <w:t>0.177618272</w:t>
            </w:r>
          </w:p>
        </w:tc>
      </w:tr>
    </w:tbl>
    <w:p w14:paraId="2D24A432" w14:textId="77777777" w:rsidR="00335E06" w:rsidRPr="00A46A4F" w:rsidRDefault="00335E06" w:rsidP="00335E06">
      <w:pPr>
        <w:pStyle w:val="BodyText"/>
        <w:numPr>
          <w:ilvl w:val="0"/>
          <w:numId w:val="47"/>
        </w:numPr>
      </w:pPr>
      <w:r w:rsidRPr="00335E06">
        <w:t xml:space="preserve">The Surface Water Modeling user interface will </w:t>
      </w:r>
      <w:r>
        <w:t>prompt the user for additional input.</w:t>
      </w:r>
    </w:p>
    <w:p w14:paraId="7F66BFEC" w14:textId="1A0E08BA" w:rsidR="001A5658" w:rsidRDefault="001A5658" w:rsidP="001A5658">
      <w:pPr>
        <w:pStyle w:val="BodyText"/>
        <w:numPr>
          <w:ilvl w:val="1"/>
          <w:numId w:val="47"/>
        </w:numPr>
      </w:pPr>
      <w:r>
        <w:t xml:space="preserve">Browse for the MODSIM base network file that is provided in the </w:t>
      </w:r>
      <w:proofErr w:type="spellStart"/>
      <w:r w:rsidRPr="00335E06">
        <w:rPr>
          <w:i/>
        </w:rPr>
        <w:t>WalkerFiles</w:t>
      </w:r>
      <w:proofErr w:type="spellEnd"/>
      <w:r>
        <w:t xml:space="preserve"> workspace in the MODSIM </w:t>
      </w:r>
      <w:r w:rsidR="00335E06">
        <w:t>B</w:t>
      </w:r>
      <w:r>
        <w:t xml:space="preserve">aseline folder with the name </w:t>
      </w:r>
      <w:proofErr w:type="spellStart"/>
      <w:r>
        <w:t>WalkerNet.xy</w:t>
      </w:r>
      <w:proofErr w:type="spellEnd"/>
    </w:p>
    <w:p w14:paraId="23DDB5D9" w14:textId="654F303A" w:rsidR="001A5658" w:rsidRDefault="001A5658" w:rsidP="001A5658">
      <w:pPr>
        <w:pStyle w:val="BodyText"/>
        <w:numPr>
          <w:ilvl w:val="1"/>
          <w:numId w:val="47"/>
        </w:numPr>
      </w:pPr>
      <w:r>
        <w:t>Select the “Simulation Mode”</w:t>
      </w:r>
    </w:p>
    <w:p w14:paraId="29F9FC69" w14:textId="09122C4C" w:rsidR="001A5658" w:rsidRDefault="001A5658" w:rsidP="001A5658">
      <w:pPr>
        <w:pStyle w:val="BodyText"/>
        <w:numPr>
          <w:ilvl w:val="1"/>
          <w:numId w:val="47"/>
        </w:numPr>
      </w:pPr>
      <w:r>
        <w:t xml:space="preserve">Check the </w:t>
      </w:r>
      <w:r w:rsidRPr="00335E06">
        <w:rPr>
          <w:i/>
        </w:rPr>
        <w:t>Use Calibration Network</w:t>
      </w:r>
      <w:r>
        <w:t xml:space="preserve"> option</w:t>
      </w:r>
    </w:p>
    <w:p w14:paraId="193A035A" w14:textId="3951B098" w:rsidR="001A5658" w:rsidRDefault="001A5658" w:rsidP="001A5658">
      <w:pPr>
        <w:pStyle w:val="BodyText"/>
        <w:numPr>
          <w:ilvl w:val="1"/>
          <w:numId w:val="47"/>
        </w:numPr>
      </w:pPr>
      <w:r>
        <w:t>Browse for the last calibration network on the “BaselineV2” MODSIM folder.  Note that the last file is the converged baseline file generated in the previous section.</w:t>
      </w:r>
    </w:p>
    <w:p w14:paraId="0B961C14" w14:textId="21022B20" w:rsidR="001A5658" w:rsidRDefault="00E451BE" w:rsidP="001A5658">
      <w:pPr>
        <w:pStyle w:val="BodyText"/>
        <w:numPr>
          <w:ilvl w:val="1"/>
          <w:numId w:val="47"/>
        </w:numPr>
      </w:pPr>
      <w:r>
        <w:lastRenderedPageBreak/>
        <w:t>Click</w:t>
      </w:r>
      <w:r w:rsidR="001A5658">
        <w:t xml:space="preserve"> </w:t>
      </w:r>
      <w:r w:rsidR="001A5658" w:rsidRPr="008C2460">
        <w:rPr>
          <w:i/>
        </w:rPr>
        <w:t>Continue</w:t>
      </w:r>
    </w:p>
    <w:p w14:paraId="70C7728A" w14:textId="480EA9A1" w:rsidR="001A5658" w:rsidRPr="00457E36" w:rsidRDefault="001A5658" w:rsidP="00335E06">
      <w:pPr>
        <w:pStyle w:val="BodyText"/>
        <w:jc w:val="center"/>
      </w:pPr>
      <w:r>
        <w:rPr>
          <w:noProof/>
        </w:rPr>
        <w:drawing>
          <wp:inline distT="0" distB="0" distL="0" distR="0" wp14:anchorId="758E61F2" wp14:editId="36D1C597">
            <wp:extent cx="5486400" cy="26892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86400" cy="2689274"/>
                    </a:xfrm>
                    <a:prstGeom prst="rect">
                      <a:avLst/>
                    </a:prstGeom>
                  </pic:spPr>
                </pic:pic>
              </a:graphicData>
            </a:graphic>
          </wp:inline>
        </w:drawing>
      </w:r>
    </w:p>
    <w:p w14:paraId="692355D0" w14:textId="1EC84F37" w:rsidR="00B06034" w:rsidRPr="00457E36" w:rsidRDefault="00B06034" w:rsidP="00B06034">
      <w:pPr>
        <w:pStyle w:val="BodyText"/>
        <w:numPr>
          <w:ilvl w:val="0"/>
          <w:numId w:val="51"/>
        </w:numPr>
      </w:pPr>
      <w:r>
        <w:t>T</w:t>
      </w:r>
      <w:r w:rsidRPr="00457E36">
        <w:t xml:space="preserve">he </w:t>
      </w:r>
      <w:proofErr w:type="spellStart"/>
      <w:r w:rsidRPr="00457E36">
        <w:t>HRUBalance</w:t>
      </w:r>
      <w:proofErr w:type="spellEnd"/>
      <w:r>
        <w:t xml:space="preserve"> user interface </w:t>
      </w:r>
      <w:r w:rsidR="009C7B26">
        <w:t>will appear with all</w:t>
      </w:r>
      <w:r w:rsidRPr="00457E36">
        <w:t xml:space="preserve"> </w:t>
      </w:r>
      <w:r>
        <w:t xml:space="preserve">the default values </w:t>
      </w:r>
      <w:r w:rsidRPr="00457E36">
        <w:t xml:space="preserve">required </w:t>
      </w:r>
      <w:r>
        <w:t>to run the scenario Water Balance</w:t>
      </w:r>
      <w:r w:rsidR="009C7B26">
        <w:t xml:space="preserve"> the scenario application</w:t>
      </w:r>
      <w:r>
        <w:t>.  C</w:t>
      </w:r>
      <w:r w:rsidRPr="00457E36">
        <w:t xml:space="preserve">lick </w:t>
      </w:r>
      <w:r>
        <w:t xml:space="preserve">on the </w:t>
      </w:r>
      <w:r w:rsidRPr="00335E06">
        <w:rPr>
          <w:i/>
        </w:rPr>
        <w:t>Continue</w:t>
      </w:r>
      <w:r>
        <w:t xml:space="preserve"> button</w:t>
      </w:r>
      <w:r w:rsidRPr="00457E36">
        <w:t>.</w:t>
      </w:r>
    </w:p>
    <w:p w14:paraId="39057CC0" w14:textId="77EC3210" w:rsidR="00215451" w:rsidRDefault="00B06034" w:rsidP="00335E06">
      <w:pPr>
        <w:pStyle w:val="BodyText"/>
        <w:numPr>
          <w:ilvl w:val="0"/>
          <w:numId w:val="51"/>
        </w:numPr>
      </w:pPr>
      <w:r>
        <w:t>T</w:t>
      </w:r>
      <w:r w:rsidR="00757BDC" w:rsidRPr="00457E36">
        <w:t xml:space="preserve">he Stream-Aquifer Module will appear </w:t>
      </w:r>
      <w:r w:rsidR="00215451">
        <w:t xml:space="preserve">with the </w:t>
      </w:r>
      <w:r w:rsidR="00757BDC" w:rsidRPr="00457E36">
        <w:t xml:space="preserve">required </w:t>
      </w:r>
      <w:r w:rsidR="00215451">
        <w:t xml:space="preserve">settings.  </w:t>
      </w:r>
      <w:r w:rsidRPr="00457E36">
        <w:t>Click</w:t>
      </w:r>
      <w:r w:rsidR="00757BDC" w:rsidRPr="00457E36">
        <w:t xml:space="preserve"> </w:t>
      </w:r>
      <w:r w:rsidR="00215451">
        <w:t xml:space="preserve">the </w:t>
      </w:r>
      <w:r w:rsidR="00215451" w:rsidRPr="00335E06">
        <w:rPr>
          <w:i/>
        </w:rPr>
        <w:t>C</w:t>
      </w:r>
      <w:r w:rsidR="00757BDC" w:rsidRPr="00335E06">
        <w:rPr>
          <w:i/>
        </w:rPr>
        <w:t>ontinue</w:t>
      </w:r>
      <w:r w:rsidR="00215451">
        <w:t xml:space="preserve"> button.</w:t>
      </w:r>
    </w:p>
    <w:p w14:paraId="3E73077D" w14:textId="3510B982" w:rsidR="00215451" w:rsidRDefault="00B06034" w:rsidP="00335E06">
      <w:pPr>
        <w:pStyle w:val="BodyText"/>
      </w:pPr>
      <w:r>
        <w:t>Now</w:t>
      </w:r>
      <w:r w:rsidR="00215451" w:rsidRPr="00215451">
        <w:t xml:space="preserve"> the DST will perform a series of successive runs of the three DST modules with the specified inputs and the most current output of the DST modules until the convergence tolerance is achieved. No other inputs from the user are required during the convergence process. The DST user interface displays a log of the progress </w:t>
      </w:r>
      <w:r w:rsidR="009F2390">
        <w:t xml:space="preserve">in Area 2 of </w:t>
      </w:r>
      <w:r w:rsidR="009F2390">
        <w:fldChar w:fldCharType="begin"/>
      </w:r>
      <w:r w:rsidR="009F2390">
        <w:instrText xml:space="preserve"> REF _Ref347237361 \h </w:instrText>
      </w:r>
      <w:r w:rsidR="009F2390">
        <w:fldChar w:fldCharType="separate"/>
      </w:r>
      <w:r w:rsidR="00DB07D4" w:rsidRPr="00457E36">
        <w:t xml:space="preserve">Figure </w:t>
      </w:r>
      <w:r w:rsidR="00DB07D4">
        <w:rPr>
          <w:noProof/>
        </w:rPr>
        <w:t>1</w:t>
      </w:r>
      <w:r w:rsidR="009F2390">
        <w:fldChar w:fldCharType="end"/>
      </w:r>
      <w:r w:rsidR="009F2390">
        <w:t xml:space="preserve"> </w:t>
      </w:r>
      <w:r w:rsidR="00215451" w:rsidRPr="00215451">
        <w:t xml:space="preserve">and, </w:t>
      </w:r>
      <w:proofErr w:type="gramStart"/>
      <w:r w:rsidR="00215451" w:rsidRPr="00215451">
        <w:t>after each iteration</w:t>
      </w:r>
      <w:proofErr w:type="gramEnd"/>
      <w:r w:rsidR="00215451" w:rsidRPr="00215451">
        <w:t xml:space="preserve">, it updates the convergence table on the Statistics tab </w:t>
      </w:r>
      <w:r w:rsidR="009F2390">
        <w:t xml:space="preserve">(Area 4 in </w:t>
      </w:r>
      <w:r w:rsidR="009F2390">
        <w:fldChar w:fldCharType="begin"/>
      </w:r>
      <w:r w:rsidR="009F2390">
        <w:instrText xml:space="preserve"> REF _Ref347237361 \h </w:instrText>
      </w:r>
      <w:r w:rsidR="009F2390">
        <w:fldChar w:fldCharType="separate"/>
      </w:r>
      <w:r w:rsidR="00DB07D4" w:rsidRPr="00457E36">
        <w:t xml:space="preserve">Figure </w:t>
      </w:r>
      <w:r w:rsidR="00DB07D4">
        <w:rPr>
          <w:noProof/>
        </w:rPr>
        <w:t>1</w:t>
      </w:r>
      <w:r w:rsidR="009F2390">
        <w:fldChar w:fldCharType="end"/>
      </w:r>
      <w:r w:rsidR="009F2390">
        <w:t>). When converged the controller will display a simulation-finished dialogue. Click OK and close the controller using the standard Windows Close (X) button.</w:t>
      </w:r>
    </w:p>
    <w:p w14:paraId="18018B46" w14:textId="1DC78665" w:rsidR="00757BDC" w:rsidRPr="00457E36" w:rsidRDefault="002C0A1D" w:rsidP="00D63D36">
      <w:pPr>
        <w:pStyle w:val="BodyText"/>
      </w:pPr>
      <w:r>
        <w:t>At this point,</w:t>
      </w:r>
      <w:r w:rsidR="00757BDC" w:rsidRPr="00457E36">
        <w:t xml:space="preserve"> </w:t>
      </w:r>
      <w:r w:rsidR="00AB61CB">
        <w:t xml:space="preserve">the user has repeated both of the </w:t>
      </w:r>
      <w:r w:rsidR="00C019B0">
        <w:t xml:space="preserve">runs presented in </w:t>
      </w:r>
      <w:r w:rsidR="009C7B26">
        <w:t xml:space="preserve">in the report </w:t>
      </w:r>
      <w:r w:rsidR="009C7B26" w:rsidRPr="009871D7">
        <w:rPr>
          <w:rFonts w:eastAsiaTheme="minorHAnsi"/>
          <w:i/>
        </w:rPr>
        <w:t>Walker River Decision Support Tool (version 2.0): Application and Analysis of NSE Application 80700</w:t>
      </w:r>
      <w:r w:rsidR="009C7B26">
        <w:rPr>
          <w:rFonts w:eastAsiaTheme="minorHAnsi"/>
          <w:i/>
        </w:rPr>
        <w:t xml:space="preserve"> (Boyle et al. 2013)</w:t>
      </w:r>
      <w:r w:rsidR="009C7B26">
        <w:rPr>
          <w:rFonts w:eastAsiaTheme="minorHAnsi"/>
        </w:rPr>
        <w:t>.</w:t>
      </w:r>
    </w:p>
    <w:p w14:paraId="35182101" w14:textId="507331F1" w:rsidR="00F670A7" w:rsidRDefault="003934D8" w:rsidP="00C264A6">
      <w:pPr>
        <w:pStyle w:val="Heading2"/>
      </w:pPr>
      <w:bookmarkStart w:id="199" w:name="_Toc221170930"/>
      <w:bookmarkStart w:id="200" w:name="_Toc347328393"/>
      <w:bookmarkStart w:id="201" w:name="_Toc348172375"/>
      <w:bookmarkEnd w:id="192"/>
      <w:bookmarkEnd w:id="193"/>
      <w:bookmarkEnd w:id="194"/>
      <w:r>
        <w:t>Viewing and Comparing the R</w:t>
      </w:r>
      <w:r w:rsidR="00C264A6" w:rsidRPr="00457E36">
        <w:t>esults</w:t>
      </w:r>
      <w:bookmarkEnd w:id="199"/>
      <w:bookmarkEnd w:id="200"/>
      <w:bookmarkEnd w:id="201"/>
    </w:p>
    <w:p w14:paraId="089F1D0C" w14:textId="77777777" w:rsidR="007438DF" w:rsidRDefault="007438DF" w:rsidP="003C091F">
      <w:pPr>
        <w:pStyle w:val="Heading3"/>
      </w:pPr>
      <w:bookmarkStart w:id="202" w:name="_Toc348172376"/>
      <w:r>
        <w:t>MODSIM</w:t>
      </w:r>
      <w:bookmarkEnd w:id="202"/>
    </w:p>
    <w:p w14:paraId="3089541E" w14:textId="17E57575" w:rsidR="00C019B0" w:rsidRPr="000669A7" w:rsidRDefault="000669A7" w:rsidP="000669A7">
      <w:pPr>
        <w:pStyle w:val="BodyText"/>
      </w:pPr>
      <w:r>
        <w:t xml:space="preserve">MODSIM results for each scenario are located in </w:t>
      </w:r>
      <w:proofErr w:type="spellStart"/>
      <w:r>
        <w:t>WalkerFiles</w:t>
      </w:r>
      <w:proofErr w:type="spellEnd"/>
      <w:r w:rsidRPr="000669A7">
        <w:t>\MODSIM</w:t>
      </w:r>
      <w:r>
        <w:t>\</w:t>
      </w:r>
      <w:r w:rsidR="00215451">
        <w:t xml:space="preserve"> folder of the workspace</w:t>
      </w:r>
      <w:r>
        <w:t>. In each scenario folder, the file with the largest Run ID will correspond to the converged run for that scenario.</w:t>
      </w:r>
      <w:r w:rsidRPr="000669A7">
        <w:t xml:space="preserve"> River and drain flows for</w:t>
      </w:r>
      <w:r>
        <w:t xml:space="preserve"> all links</w:t>
      </w:r>
      <w:r w:rsidRPr="000669A7">
        <w:t xml:space="preserve"> in the network can be plotted using the MODSIM GUI to visualize the network flows</w:t>
      </w:r>
      <w:r w:rsidR="00251113">
        <w:t>. Comparison of flows between networks</w:t>
      </w:r>
      <w:r w:rsidRPr="000669A7">
        <w:t xml:space="preserve"> </w:t>
      </w:r>
      <w:r w:rsidR="00251113">
        <w:t xml:space="preserve">(i.e. the </w:t>
      </w:r>
      <w:r w:rsidRPr="000669A7">
        <w:t xml:space="preserve">baseline and </w:t>
      </w:r>
      <w:r w:rsidR="00604803">
        <w:t xml:space="preserve">application </w:t>
      </w:r>
      <w:r w:rsidRPr="000669A7">
        <w:t>scenario</w:t>
      </w:r>
      <w:r w:rsidR="00251113">
        <w:t>) can be visualized using the MODSIM scenario analysis functionality</w:t>
      </w:r>
      <w:r w:rsidRPr="000669A7">
        <w:t>.</w:t>
      </w:r>
      <w:r>
        <w:t xml:space="preserve"> MS Access can also be used to examine the MODSIM output and build queries. </w:t>
      </w:r>
      <w:r w:rsidR="002018E4" w:rsidRPr="000669A7">
        <w:t>Please see the MODSIM user manual</w:t>
      </w:r>
      <w:r>
        <w:t xml:space="preserve"> and MS</w:t>
      </w:r>
      <w:r w:rsidR="00215451">
        <w:t>-</w:t>
      </w:r>
      <w:r>
        <w:t>Access help</w:t>
      </w:r>
      <w:r w:rsidR="002018E4" w:rsidRPr="000669A7">
        <w:t xml:space="preserve"> for more information.</w:t>
      </w:r>
    </w:p>
    <w:p w14:paraId="64021ABB" w14:textId="77777777" w:rsidR="00215451" w:rsidRDefault="00215451" w:rsidP="00215451">
      <w:pPr>
        <w:pStyle w:val="Heading3"/>
      </w:pPr>
      <w:bookmarkStart w:id="203" w:name="_Toc348172377"/>
      <w:r>
        <w:t>HRU Water Balance</w:t>
      </w:r>
      <w:bookmarkEnd w:id="203"/>
    </w:p>
    <w:p w14:paraId="12C35431" w14:textId="3AA4BBC8" w:rsidR="00215451" w:rsidRDefault="00B90C3A" w:rsidP="000669A7">
      <w:pPr>
        <w:pStyle w:val="BodyText"/>
      </w:pPr>
      <w:r>
        <w:t xml:space="preserve">The </w:t>
      </w:r>
      <w:r w:rsidR="000669A7">
        <w:t>HRU Water B</w:t>
      </w:r>
      <w:r w:rsidR="002018E4" w:rsidRPr="000669A7">
        <w:t xml:space="preserve">alance results </w:t>
      </w:r>
      <w:r w:rsidR="004343E8">
        <w:t xml:space="preserve">for each scenario </w:t>
      </w:r>
      <w:r w:rsidR="002018E4" w:rsidRPr="000669A7">
        <w:t>can b</w:t>
      </w:r>
      <w:r>
        <w:t xml:space="preserve">e found in </w:t>
      </w:r>
      <w:r w:rsidR="00215451">
        <w:t xml:space="preserve">the </w:t>
      </w:r>
      <w:proofErr w:type="spellStart"/>
      <w:r w:rsidR="000669A7">
        <w:t>WalkerFiles</w:t>
      </w:r>
      <w:proofErr w:type="spellEnd"/>
      <w:r w:rsidR="000669A7">
        <w:t xml:space="preserve">\DST\ </w:t>
      </w:r>
      <w:r w:rsidR="00215451">
        <w:t>folder of the workspace</w:t>
      </w:r>
      <w:r w:rsidR="000669A7">
        <w:t xml:space="preserve">. For </w:t>
      </w:r>
      <w:r w:rsidR="00604803">
        <w:t xml:space="preserve">example, to locate </w:t>
      </w:r>
      <w:r>
        <w:t>the “Baselinev2” scenario</w:t>
      </w:r>
      <w:r w:rsidR="004343E8">
        <w:t xml:space="preserve"> results</w:t>
      </w:r>
      <w:r w:rsidR="000669A7">
        <w:t xml:space="preserve">, browse to  “Baselinev2” folder and locate the file </w:t>
      </w:r>
      <w:r w:rsidR="000669A7" w:rsidRPr="000669A7">
        <w:t>WaterBalance_Debug.mdb</w:t>
      </w:r>
      <w:r w:rsidR="000669A7">
        <w:t xml:space="preserve">. </w:t>
      </w:r>
      <w:r>
        <w:t xml:space="preserve"> This file contains the Water ba</w:t>
      </w:r>
      <w:r w:rsidR="00604803">
        <w:t>lance results for each run in the “Baselinev2”</w:t>
      </w:r>
      <w:r>
        <w:t xml:space="preserve"> scenario. The </w:t>
      </w:r>
      <w:r w:rsidR="00215451">
        <w:t>MS-</w:t>
      </w:r>
      <w:r>
        <w:t>Access tables show the HRU grouped water balance results in depth (meters/month) and the total pumping per well (cubic meters per month)</w:t>
      </w:r>
      <w:r w:rsidR="00444A47">
        <w:t xml:space="preserve"> for each run</w:t>
      </w:r>
      <w:r>
        <w:t>.</w:t>
      </w:r>
      <w:r w:rsidR="00604803">
        <w:t xml:space="preserve"> </w:t>
      </w:r>
      <w:r w:rsidR="00215451">
        <w:t xml:space="preserve"> </w:t>
      </w:r>
    </w:p>
    <w:p w14:paraId="1B13B3C6" w14:textId="331D4076" w:rsidR="00215451" w:rsidRDefault="00215451" w:rsidP="000669A7">
      <w:pPr>
        <w:pStyle w:val="BodyText"/>
      </w:pPr>
      <w:r>
        <w:lastRenderedPageBreak/>
        <w:t>A set of queries are generated for the user in this database to summarize the volumetric Water Balance calculations by Sub-Polys and HRUs in metric (cubic meters and meters) and English units (</w:t>
      </w:r>
      <w:r w:rsidR="009F2390">
        <w:t>Acre-Feet (AF) and Feet (ft.)</w:t>
      </w:r>
      <w:r>
        <w:t xml:space="preserve">) for each Run ID. These queries by default are created with relative paths.  To execute the database queries, the </w:t>
      </w:r>
      <w:proofErr w:type="spellStart"/>
      <w:r w:rsidRPr="00444A47">
        <w:rPr>
          <w:i/>
        </w:rPr>
        <w:t>WalkerFiles</w:t>
      </w:r>
      <w:proofErr w:type="spellEnd"/>
      <w:r>
        <w:t xml:space="preserve"> workspace should be assigned in the MS-Access options as the default database folder (</w:t>
      </w:r>
      <w:r>
        <w:fldChar w:fldCharType="begin"/>
      </w:r>
      <w:r>
        <w:instrText xml:space="preserve"> REF _Ref347777135 \h </w:instrText>
      </w:r>
      <w:r>
        <w:fldChar w:fldCharType="separate"/>
      </w:r>
      <w:r w:rsidR="00DB07D4" w:rsidRPr="00457E36">
        <w:t xml:space="preserve">Figure </w:t>
      </w:r>
      <w:r w:rsidR="00DB07D4">
        <w:rPr>
          <w:noProof/>
        </w:rPr>
        <w:t>8</w:t>
      </w:r>
      <w:r>
        <w:fldChar w:fldCharType="end"/>
      </w:r>
      <w:r>
        <w:t>).</w:t>
      </w:r>
    </w:p>
    <w:p w14:paraId="4CF73FA0" w14:textId="28FBD4DB" w:rsidR="00215451" w:rsidRDefault="00215451" w:rsidP="000669A7">
      <w:pPr>
        <w:pStyle w:val="BodyText"/>
      </w:pPr>
      <w:r w:rsidRPr="00215451">
        <w:rPr>
          <w:noProof/>
        </w:rPr>
        <w:drawing>
          <wp:inline distT="0" distB="0" distL="0" distR="0" wp14:anchorId="5C7819F3" wp14:editId="3DF0C899">
            <wp:extent cx="5483709" cy="3849624"/>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3709" cy="3849624"/>
                    </a:xfrm>
                    <a:prstGeom prst="rect">
                      <a:avLst/>
                    </a:prstGeom>
                    <a:noFill/>
                    <a:ln>
                      <a:noFill/>
                    </a:ln>
                  </pic:spPr>
                </pic:pic>
              </a:graphicData>
            </a:graphic>
          </wp:inline>
        </w:drawing>
      </w:r>
      <w:r w:rsidR="00604803">
        <w:t xml:space="preserve"> </w:t>
      </w:r>
    </w:p>
    <w:p w14:paraId="02F17DD8" w14:textId="331FA7E2" w:rsidR="00215451" w:rsidRPr="00457E36" w:rsidRDefault="00215451" w:rsidP="00215451">
      <w:pPr>
        <w:pStyle w:val="Caption"/>
      </w:pPr>
      <w:bookmarkStart w:id="204" w:name="_Ref347777135"/>
      <w:bookmarkStart w:id="205" w:name="_Toc348172387"/>
      <w:proofErr w:type="gramStart"/>
      <w:r w:rsidRPr="00457E36">
        <w:t xml:space="preserve">Figure </w:t>
      </w:r>
      <w:r w:rsidR="004915A6">
        <w:fldChar w:fldCharType="begin"/>
      </w:r>
      <w:r w:rsidR="004915A6">
        <w:instrText xml:space="preserve"> SEQ Figure \* ARABIC </w:instrText>
      </w:r>
      <w:r w:rsidR="004915A6">
        <w:fldChar w:fldCharType="separate"/>
      </w:r>
      <w:r w:rsidR="00DB07D4">
        <w:rPr>
          <w:noProof/>
        </w:rPr>
        <w:t>8</w:t>
      </w:r>
      <w:r w:rsidR="004915A6">
        <w:rPr>
          <w:noProof/>
        </w:rPr>
        <w:fldChar w:fldCharType="end"/>
      </w:r>
      <w:bookmarkEnd w:id="204"/>
      <w:r w:rsidRPr="00457E36">
        <w:t>.</w:t>
      </w:r>
      <w:proofErr w:type="gramEnd"/>
      <w:r w:rsidRPr="00457E36">
        <w:t xml:space="preserve"> </w:t>
      </w:r>
      <w:r>
        <w:t>MS-Access Default Database Folder Options</w:t>
      </w:r>
      <w:bookmarkEnd w:id="205"/>
      <w:r>
        <w:t xml:space="preserve"> </w:t>
      </w:r>
    </w:p>
    <w:p w14:paraId="34A360C9" w14:textId="40B83510" w:rsidR="002018E4" w:rsidRDefault="00215451" w:rsidP="000669A7">
      <w:pPr>
        <w:pStyle w:val="BodyText"/>
      </w:pPr>
      <w:r>
        <w:t>After the App80700 iterative process, a</w:t>
      </w:r>
      <w:r w:rsidR="00604803">
        <w:t xml:space="preserve">n equivalent file </w:t>
      </w:r>
      <w:r>
        <w:t xml:space="preserve">should </w:t>
      </w:r>
      <w:r w:rsidR="009F2390">
        <w:t xml:space="preserve">exists in </w:t>
      </w:r>
      <w:proofErr w:type="spellStart"/>
      <w:r w:rsidR="009F2390">
        <w:t>WalkerFiles</w:t>
      </w:r>
      <w:proofErr w:type="spellEnd"/>
      <w:r w:rsidR="009F2390">
        <w:t xml:space="preserve">\DST\App80700v2 </w:t>
      </w:r>
      <w:r>
        <w:t>folder</w:t>
      </w:r>
      <w:r w:rsidR="00604803">
        <w:t>.</w:t>
      </w:r>
    </w:p>
    <w:p w14:paraId="3BD89915" w14:textId="31D4164E" w:rsidR="00B90C3A" w:rsidRDefault="00745A85" w:rsidP="000669A7">
      <w:pPr>
        <w:pStyle w:val="BodyText"/>
      </w:pPr>
      <w:r>
        <w:t xml:space="preserve">The sub-poly queries need to be filtered before running because they are too large to </w:t>
      </w:r>
      <w:r w:rsidR="00604803">
        <w:t>display</w:t>
      </w:r>
      <w:r>
        <w:t xml:space="preserve"> unfiltered. </w:t>
      </w:r>
      <w:r w:rsidR="00604803">
        <w:t>The most useful queries of the HRU Water Balance are summarized by HRU. These are queries having a name like the one below:</w:t>
      </w:r>
    </w:p>
    <w:p w14:paraId="12CDD624" w14:textId="490B5BC5" w:rsidR="007438DF" w:rsidRDefault="007438DF" w:rsidP="000669A7">
      <w:pPr>
        <w:pStyle w:val="BodyText"/>
      </w:pPr>
      <w:r>
        <w:t>“</w:t>
      </w:r>
      <w:proofErr w:type="spellStart"/>
      <w:r w:rsidRPr="007438DF">
        <w:t>WalkerNet</w:t>
      </w:r>
      <w:proofErr w:type="spellEnd"/>
      <w:r w:rsidRPr="007438DF">
        <w:t>_</w:t>
      </w:r>
      <w:r>
        <w:t>”, “</w:t>
      </w:r>
      <w:proofErr w:type="spellStart"/>
      <w:r>
        <w:t>ScenarioName</w:t>
      </w:r>
      <w:proofErr w:type="spellEnd"/>
      <w:proofErr w:type="gramStart"/>
      <w:r>
        <w:t>” .</w:t>
      </w:r>
      <w:proofErr w:type="gramEnd"/>
      <w:r>
        <w:t xml:space="preserve"> “</w:t>
      </w:r>
      <w:proofErr w:type="spellStart"/>
      <w:r>
        <w:t>RunID</w:t>
      </w:r>
      <w:proofErr w:type="spellEnd"/>
      <w:r>
        <w:t>”, “CAL or SIM”, “</w:t>
      </w:r>
      <w:proofErr w:type="spellStart"/>
      <w:r>
        <w:t>WG_Summary_HRU</w:t>
      </w:r>
      <w:proofErr w:type="spellEnd"/>
      <w:r>
        <w:t>_”, “AF or Ft”</w:t>
      </w:r>
    </w:p>
    <w:p w14:paraId="6ADD5623" w14:textId="38368B82" w:rsidR="007438DF" w:rsidRDefault="007438DF" w:rsidP="007438DF">
      <w:pPr>
        <w:pStyle w:val="BodyText"/>
        <w:tabs>
          <w:tab w:val="clear" w:pos="1530"/>
          <w:tab w:val="left" w:pos="720"/>
        </w:tabs>
      </w:pPr>
      <w:r>
        <w:tab/>
        <w:t>Example 1:</w:t>
      </w:r>
    </w:p>
    <w:p w14:paraId="5E9696CC" w14:textId="659ACF79" w:rsidR="007438DF" w:rsidRDefault="007438DF" w:rsidP="007438DF">
      <w:pPr>
        <w:pStyle w:val="BodyText"/>
        <w:numPr>
          <w:ilvl w:val="0"/>
          <w:numId w:val="16"/>
        </w:numPr>
        <w:ind w:left="1530"/>
      </w:pPr>
      <w:proofErr w:type="spellStart"/>
      <w:r>
        <w:t>ScenarioName</w:t>
      </w:r>
      <w:proofErr w:type="spellEnd"/>
      <w:r>
        <w:t xml:space="preserve"> = Baseline</w:t>
      </w:r>
      <w:r w:rsidR="00034541">
        <w:t>v2</w:t>
      </w:r>
      <w:r>
        <w:t xml:space="preserve"> </w:t>
      </w:r>
    </w:p>
    <w:p w14:paraId="628AC2BC" w14:textId="77777777" w:rsidR="007438DF" w:rsidRDefault="007438DF" w:rsidP="007438DF">
      <w:pPr>
        <w:pStyle w:val="BodyText"/>
        <w:numPr>
          <w:ilvl w:val="0"/>
          <w:numId w:val="16"/>
        </w:numPr>
        <w:ind w:left="1530"/>
      </w:pPr>
      <w:r>
        <w:t>Run ID  = 851</w:t>
      </w:r>
    </w:p>
    <w:p w14:paraId="1EC9E017" w14:textId="491DD140" w:rsidR="007438DF" w:rsidRDefault="007438DF" w:rsidP="007438DF">
      <w:pPr>
        <w:pStyle w:val="BodyText"/>
        <w:numPr>
          <w:ilvl w:val="0"/>
          <w:numId w:val="16"/>
        </w:numPr>
        <w:ind w:left="1530"/>
      </w:pPr>
      <w:r>
        <w:t>Run Execution Type = CAL</w:t>
      </w:r>
    </w:p>
    <w:p w14:paraId="7DA7EE8B" w14:textId="7BD4E98C" w:rsidR="007438DF" w:rsidRDefault="007438DF" w:rsidP="007438DF">
      <w:pPr>
        <w:pStyle w:val="BodyText"/>
        <w:numPr>
          <w:ilvl w:val="0"/>
          <w:numId w:val="16"/>
        </w:numPr>
        <w:ind w:left="1530"/>
      </w:pPr>
      <w:r>
        <w:t>Units = AF</w:t>
      </w:r>
    </w:p>
    <w:p w14:paraId="5E69D67C" w14:textId="3188DA7D" w:rsidR="007438DF" w:rsidRDefault="007438DF" w:rsidP="007438DF">
      <w:pPr>
        <w:pStyle w:val="BodyText"/>
        <w:numPr>
          <w:ilvl w:val="0"/>
          <w:numId w:val="16"/>
        </w:numPr>
        <w:ind w:left="1530"/>
      </w:pPr>
      <w:r>
        <w:t xml:space="preserve">Query Name = </w:t>
      </w:r>
      <w:r w:rsidRPr="007438DF">
        <w:t>Baseline</w:t>
      </w:r>
      <w:r w:rsidR="00034541">
        <w:t>v2</w:t>
      </w:r>
      <w:r w:rsidRPr="007438DF">
        <w:t>851_CAL_WG_Summary_HRU_AF</w:t>
      </w:r>
    </w:p>
    <w:p w14:paraId="35D0FF63" w14:textId="4B8F5EB8" w:rsidR="007438DF" w:rsidRDefault="007438DF" w:rsidP="007438DF">
      <w:pPr>
        <w:pStyle w:val="BodyText"/>
        <w:tabs>
          <w:tab w:val="clear" w:pos="1530"/>
          <w:tab w:val="left" w:pos="720"/>
        </w:tabs>
      </w:pPr>
      <w:r>
        <w:tab/>
        <w:t>Example 2:</w:t>
      </w:r>
    </w:p>
    <w:p w14:paraId="2DE25C52" w14:textId="62C3C56A" w:rsidR="007438DF" w:rsidRDefault="007438DF" w:rsidP="007438DF">
      <w:pPr>
        <w:pStyle w:val="BodyText"/>
        <w:numPr>
          <w:ilvl w:val="0"/>
          <w:numId w:val="44"/>
        </w:numPr>
        <w:ind w:left="1530"/>
      </w:pPr>
      <w:proofErr w:type="spellStart"/>
      <w:r>
        <w:t>ScenarioName</w:t>
      </w:r>
      <w:proofErr w:type="spellEnd"/>
      <w:r>
        <w:t xml:space="preserve"> = App80700 </w:t>
      </w:r>
    </w:p>
    <w:p w14:paraId="5FFC8A15" w14:textId="3B236B5A" w:rsidR="007438DF" w:rsidRDefault="007438DF" w:rsidP="007438DF">
      <w:pPr>
        <w:pStyle w:val="BodyText"/>
        <w:numPr>
          <w:ilvl w:val="0"/>
          <w:numId w:val="44"/>
        </w:numPr>
        <w:ind w:left="1530"/>
      </w:pPr>
      <w:r>
        <w:lastRenderedPageBreak/>
        <w:t>Run ID  = 921</w:t>
      </w:r>
    </w:p>
    <w:p w14:paraId="23C4523C" w14:textId="6E7FE1F6" w:rsidR="007438DF" w:rsidRDefault="007438DF" w:rsidP="007438DF">
      <w:pPr>
        <w:pStyle w:val="BodyText"/>
        <w:numPr>
          <w:ilvl w:val="0"/>
          <w:numId w:val="44"/>
        </w:numPr>
        <w:ind w:left="1530"/>
      </w:pPr>
      <w:r>
        <w:t>Run Execution Type = SIM</w:t>
      </w:r>
    </w:p>
    <w:p w14:paraId="764A2EBA" w14:textId="6CD93D65" w:rsidR="007438DF" w:rsidRDefault="007438DF" w:rsidP="007438DF">
      <w:pPr>
        <w:pStyle w:val="BodyText"/>
        <w:numPr>
          <w:ilvl w:val="0"/>
          <w:numId w:val="44"/>
        </w:numPr>
        <w:ind w:left="1530"/>
      </w:pPr>
      <w:r>
        <w:t>Units = Ft</w:t>
      </w:r>
    </w:p>
    <w:p w14:paraId="3DBB69C4" w14:textId="23CE41E3" w:rsidR="007438DF" w:rsidRDefault="007438DF" w:rsidP="007438DF">
      <w:pPr>
        <w:pStyle w:val="BodyText"/>
        <w:numPr>
          <w:ilvl w:val="0"/>
          <w:numId w:val="44"/>
        </w:numPr>
        <w:ind w:left="1530"/>
      </w:pPr>
      <w:r>
        <w:t>Query Name = App80700921_SIM_WG_Summary_HRU_Ft</w:t>
      </w:r>
    </w:p>
    <w:p w14:paraId="40D7E74B" w14:textId="2E0A9FA4" w:rsidR="007438DF" w:rsidRDefault="007438DF" w:rsidP="000669A7">
      <w:pPr>
        <w:pStyle w:val="BodyText"/>
      </w:pPr>
      <w:r w:rsidRPr="007438DF">
        <w:t>Within each</w:t>
      </w:r>
      <w:r>
        <w:t xml:space="preserve"> of the </w:t>
      </w:r>
      <w:r w:rsidR="00B72812">
        <w:t>queries named “</w:t>
      </w:r>
      <w:proofErr w:type="spellStart"/>
      <w:r w:rsidR="00B72812">
        <w:t>WG_Summary_HRU</w:t>
      </w:r>
      <w:proofErr w:type="spellEnd"/>
      <w:r w:rsidR="00B72812">
        <w:t xml:space="preserve">_”, “AF or Ft”, </w:t>
      </w:r>
      <w:r w:rsidR="00034541">
        <w:t>the</w:t>
      </w:r>
      <w:r>
        <w:t xml:space="preserve"> information in </w:t>
      </w:r>
      <w:r w:rsidR="00034541">
        <w:fldChar w:fldCharType="begin"/>
      </w:r>
      <w:r w:rsidR="00034541">
        <w:instrText xml:space="preserve"> REF _Ref221333934 \h </w:instrText>
      </w:r>
      <w:r w:rsidR="00034541">
        <w:fldChar w:fldCharType="separate"/>
      </w:r>
      <w:r w:rsidR="00DB07D4">
        <w:t xml:space="preserve">Table </w:t>
      </w:r>
      <w:r w:rsidR="00DB07D4">
        <w:rPr>
          <w:noProof/>
        </w:rPr>
        <w:t>12</w:t>
      </w:r>
      <w:r w:rsidR="00034541">
        <w:fldChar w:fldCharType="end"/>
      </w:r>
      <w:r w:rsidR="00034541">
        <w:t xml:space="preserve"> </w:t>
      </w:r>
      <w:r>
        <w:t>is available.</w:t>
      </w:r>
      <w:r w:rsidR="00034541">
        <w:t xml:space="preserve"> Please see </w:t>
      </w:r>
      <w:r w:rsidR="00AF18FF">
        <w:t xml:space="preserve">the HRU Water Balance section in </w:t>
      </w:r>
      <w:r w:rsidR="00034541">
        <w:t>Boyle et al. 2013 for more information on the meaning of these variables.</w:t>
      </w:r>
    </w:p>
    <w:p w14:paraId="5A40DF8B" w14:textId="51651E65" w:rsidR="00034541" w:rsidRDefault="00034541" w:rsidP="00034541">
      <w:pPr>
        <w:pStyle w:val="Caption"/>
        <w:keepNext/>
      </w:pPr>
      <w:bookmarkStart w:id="206" w:name="_Ref221333934"/>
      <w:bookmarkStart w:id="207" w:name="_Toc348172399"/>
      <w:proofErr w:type="gramStart"/>
      <w:r>
        <w:t xml:space="preserve">Table </w:t>
      </w:r>
      <w:r w:rsidR="004915A6">
        <w:fldChar w:fldCharType="begin"/>
      </w:r>
      <w:r w:rsidR="004915A6">
        <w:instrText xml:space="preserve"> </w:instrText>
      </w:r>
      <w:r w:rsidR="004915A6">
        <w:instrText xml:space="preserve">SEQ Table \* ARABIC </w:instrText>
      </w:r>
      <w:r w:rsidR="004915A6">
        <w:fldChar w:fldCharType="separate"/>
      </w:r>
      <w:r w:rsidR="00DB07D4">
        <w:rPr>
          <w:noProof/>
        </w:rPr>
        <w:t>12</w:t>
      </w:r>
      <w:r w:rsidR="004915A6">
        <w:rPr>
          <w:noProof/>
        </w:rPr>
        <w:fldChar w:fldCharType="end"/>
      </w:r>
      <w:bookmarkEnd w:id="206"/>
      <w:r>
        <w:t>.</w:t>
      </w:r>
      <w:proofErr w:type="gramEnd"/>
      <w:r>
        <w:t xml:space="preserve"> Listing of available information in </w:t>
      </w:r>
      <w:proofErr w:type="spellStart"/>
      <w:r>
        <w:t>WG_Summary_HRU</w:t>
      </w:r>
      <w:proofErr w:type="spellEnd"/>
      <w:r>
        <w:t xml:space="preserve"> queries</w:t>
      </w:r>
      <w:bookmarkEnd w:id="207"/>
    </w:p>
    <w:tbl>
      <w:tblPr>
        <w:tblStyle w:val="TableList4"/>
        <w:tblW w:w="4670" w:type="dxa"/>
        <w:jc w:val="center"/>
        <w:tblLook w:val="04A0" w:firstRow="1" w:lastRow="0" w:firstColumn="1" w:lastColumn="0" w:noHBand="0" w:noVBand="1"/>
      </w:tblPr>
      <w:tblGrid>
        <w:gridCol w:w="1890"/>
        <w:gridCol w:w="2780"/>
      </w:tblGrid>
      <w:tr w:rsidR="007438DF" w:rsidRPr="007438DF" w14:paraId="4B461C18" w14:textId="77777777" w:rsidTr="00034541">
        <w:trPr>
          <w:cnfStyle w:val="100000000000" w:firstRow="1" w:lastRow="0" w:firstColumn="0" w:lastColumn="0" w:oddVBand="0" w:evenVBand="0" w:oddHBand="0" w:evenHBand="0" w:firstRowFirstColumn="0" w:firstRowLastColumn="0" w:lastRowFirstColumn="0" w:lastRowLastColumn="0"/>
          <w:trHeight w:val="300"/>
          <w:jc w:val="center"/>
        </w:trPr>
        <w:tc>
          <w:tcPr>
            <w:tcW w:w="1890" w:type="dxa"/>
            <w:shd w:val="clear" w:color="808080" w:fill="BFBFBF" w:themeFill="background1" w:themeFillShade="BF"/>
            <w:noWrap/>
            <w:hideMark/>
          </w:tcPr>
          <w:p w14:paraId="7446AAFB"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Column Header</w:t>
            </w:r>
          </w:p>
        </w:tc>
        <w:tc>
          <w:tcPr>
            <w:tcW w:w="2780" w:type="dxa"/>
            <w:shd w:val="clear" w:color="808080" w:fill="BFBFBF" w:themeFill="background1" w:themeFillShade="BF"/>
            <w:noWrap/>
            <w:hideMark/>
          </w:tcPr>
          <w:p w14:paraId="561A5545"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Description</w:t>
            </w:r>
          </w:p>
        </w:tc>
      </w:tr>
      <w:tr w:rsidR="007438DF" w:rsidRPr="007438DF" w14:paraId="6F4B70B4" w14:textId="77777777" w:rsidTr="00034541">
        <w:trPr>
          <w:trHeight w:val="216"/>
          <w:jc w:val="center"/>
        </w:trPr>
        <w:tc>
          <w:tcPr>
            <w:tcW w:w="1890" w:type="dxa"/>
            <w:noWrap/>
            <w:hideMark/>
          </w:tcPr>
          <w:p w14:paraId="5BB0B15D"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TSDate</w:t>
            </w:r>
            <w:proofErr w:type="spellEnd"/>
          </w:p>
        </w:tc>
        <w:tc>
          <w:tcPr>
            <w:tcW w:w="2780" w:type="dxa"/>
            <w:noWrap/>
            <w:hideMark/>
          </w:tcPr>
          <w:p w14:paraId="2491252A"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Time Step</w:t>
            </w:r>
          </w:p>
        </w:tc>
      </w:tr>
      <w:tr w:rsidR="007438DF" w:rsidRPr="007438DF" w14:paraId="04C83CC8" w14:textId="77777777" w:rsidTr="00034541">
        <w:trPr>
          <w:trHeight w:val="216"/>
          <w:jc w:val="center"/>
        </w:trPr>
        <w:tc>
          <w:tcPr>
            <w:tcW w:w="1890" w:type="dxa"/>
            <w:noWrap/>
            <w:hideMark/>
          </w:tcPr>
          <w:p w14:paraId="3C2FAF4A"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DitchName</w:t>
            </w:r>
            <w:proofErr w:type="spellEnd"/>
          </w:p>
        </w:tc>
        <w:tc>
          <w:tcPr>
            <w:tcW w:w="2780" w:type="dxa"/>
            <w:noWrap/>
            <w:hideMark/>
          </w:tcPr>
          <w:p w14:paraId="0C647424"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Ditch Assignment</w:t>
            </w:r>
          </w:p>
        </w:tc>
      </w:tr>
      <w:tr w:rsidR="007438DF" w:rsidRPr="007438DF" w14:paraId="78544AFB" w14:textId="77777777" w:rsidTr="00034541">
        <w:trPr>
          <w:trHeight w:val="216"/>
          <w:jc w:val="center"/>
        </w:trPr>
        <w:tc>
          <w:tcPr>
            <w:tcW w:w="1890" w:type="dxa"/>
            <w:noWrap/>
            <w:hideMark/>
          </w:tcPr>
          <w:p w14:paraId="10D084DF"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AcreageIrrigated</w:t>
            </w:r>
            <w:proofErr w:type="spellEnd"/>
          </w:p>
        </w:tc>
        <w:tc>
          <w:tcPr>
            <w:tcW w:w="2780" w:type="dxa"/>
            <w:noWrap/>
            <w:hideMark/>
          </w:tcPr>
          <w:p w14:paraId="2A862C0A"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Total Acres Irrigated</w:t>
            </w:r>
          </w:p>
        </w:tc>
      </w:tr>
      <w:tr w:rsidR="007438DF" w:rsidRPr="007438DF" w14:paraId="639E5251" w14:textId="77777777" w:rsidTr="00034541">
        <w:trPr>
          <w:trHeight w:val="216"/>
          <w:jc w:val="center"/>
        </w:trPr>
        <w:tc>
          <w:tcPr>
            <w:tcW w:w="1890" w:type="dxa"/>
            <w:noWrap/>
            <w:hideMark/>
          </w:tcPr>
          <w:p w14:paraId="54CD66BC"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PumpingAcreageIrrigated</w:t>
            </w:r>
            <w:proofErr w:type="spellEnd"/>
          </w:p>
        </w:tc>
        <w:tc>
          <w:tcPr>
            <w:tcW w:w="2780" w:type="dxa"/>
            <w:noWrap/>
            <w:hideMark/>
          </w:tcPr>
          <w:p w14:paraId="66EB1555"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Acres Irrigated with Pumping</w:t>
            </w:r>
          </w:p>
        </w:tc>
      </w:tr>
      <w:tr w:rsidR="007438DF" w:rsidRPr="007438DF" w14:paraId="03474A2E" w14:textId="77777777" w:rsidTr="00034541">
        <w:trPr>
          <w:trHeight w:val="216"/>
          <w:jc w:val="center"/>
        </w:trPr>
        <w:tc>
          <w:tcPr>
            <w:tcW w:w="1890" w:type="dxa"/>
            <w:noWrap/>
            <w:hideMark/>
          </w:tcPr>
          <w:p w14:paraId="4BC8D19B"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DCL_Factor</w:t>
            </w:r>
            <w:proofErr w:type="spellEnd"/>
          </w:p>
        </w:tc>
        <w:tc>
          <w:tcPr>
            <w:tcW w:w="2780" w:type="dxa"/>
            <w:noWrap/>
            <w:hideMark/>
          </w:tcPr>
          <w:p w14:paraId="721DFB86"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Ditch Conveyance Loss Factor</w:t>
            </w:r>
          </w:p>
        </w:tc>
      </w:tr>
      <w:tr w:rsidR="007438DF" w:rsidRPr="007438DF" w14:paraId="2230F0F1" w14:textId="77777777" w:rsidTr="00034541">
        <w:trPr>
          <w:trHeight w:val="216"/>
          <w:jc w:val="center"/>
        </w:trPr>
        <w:tc>
          <w:tcPr>
            <w:tcW w:w="1890" w:type="dxa"/>
            <w:noWrap/>
            <w:hideMark/>
          </w:tcPr>
          <w:p w14:paraId="60F57BFC"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Efarm</w:t>
            </w:r>
            <w:proofErr w:type="spellEnd"/>
          </w:p>
        </w:tc>
        <w:tc>
          <w:tcPr>
            <w:tcW w:w="2780" w:type="dxa"/>
            <w:noWrap/>
            <w:hideMark/>
          </w:tcPr>
          <w:p w14:paraId="44A25202"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Farm Efficiency</w:t>
            </w:r>
          </w:p>
        </w:tc>
      </w:tr>
      <w:tr w:rsidR="007438DF" w:rsidRPr="007438DF" w14:paraId="6113C772" w14:textId="77777777" w:rsidTr="00034541">
        <w:trPr>
          <w:trHeight w:val="216"/>
          <w:jc w:val="center"/>
        </w:trPr>
        <w:tc>
          <w:tcPr>
            <w:tcW w:w="1890" w:type="dxa"/>
            <w:noWrap/>
            <w:hideMark/>
          </w:tcPr>
          <w:p w14:paraId="4A981BB3"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Div1</w:t>
            </w:r>
          </w:p>
        </w:tc>
        <w:tc>
          <w:tcPr>
            <w:tcW w:w="2780" w:type="dxa"/>
            <w:noWrap/>
            <w:hideMark/>
          </w:tcPr>
          <w:p w14:paraId="486B8D2D"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Diversion</w:t>
            </w:r>
          </w:p>
        </w:tc>
      </w:tr>
      <w:tr w:rsidR="007438DF" w:rsidRPr="007438DF" w14:paraId="34CD172E" w14:textId="77777777" w:rsidTr="00034541">
        <w:trPr>
          <w:trHeight w:val="216"/>
          <w:jc w:val="center"/>
        </w:trPr>
        <w:tc>
          <w:tcPr>
            <w:tcW w:w="1890" w:type="dxa"/>
            <w:noWrap/>
            <w:hideMark/>
          </w:tcPr>
          <w:p w14:paraId="4ED740EC"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DitchLeakage</w:t>
            </w:r>
            <w:proofErr w:type="spellEnd"/>
          </w:p>
        </w:tc>
        <w:tc>
          <w:tcPr>
            <w:tcW w:w="2780" w:type="dxa"/>
            <w:noWrap/>
            <w:hideMark/>
          </w:tcPr>
          <w:p w14:paraId="32E275C7" w14:textId="1CB8DB74" w:rsidR="007438DF" w:rsidRPr="007438DF" w:rsidRDefault="00034541" w:rsidP="007438DF">
            <w:pPr>
              <w:tabs>
                <w:tab w:val="clear" w:pos="9360"/>
                <w:tab w:val="clear" w:pos="10080"/>
              </w:tabs>
              <w:spacing w:before="0"/>
              <w:rPr>
                <w:rFonts w:cs="Times New Roman"/>
                <w:kern w:val="0"/>
                <w:sz w:val="18"/>
                <w:szCs w:val="18"/>
              </w:rPr>
            </w:pPr>
            <w:r w:rsidRPr="007438DF">
              <w:rPr>
                <w:rFonts w:cs="Times New Roman"/>
                <w:kern w:val="0"/>
                <w:sz w:val="18"/>
                <w:szCs w:val="18"/>
              </w:rPr>
              <w:t>Ditch</w:t>
            </w:r>
            <w:r w:rsidR="007438DF" w:rsidRPr="007438DF">
              <w:rPr>
                <w:rFonts w:cs="Times New Roman"/>
                <w:kern w:val="0"/>
                <w:sz w:val="18"/>
                <w:szCs w:val="18"/>
              </w:rPr>
              <w:t xml:space="preserve"> Leakage </w:t>
            </w:r>
          </w:p>
        </w:tc>
      </w:tr>
      <w:tr w:rsidR="007438DF" w:rsidRPr="007438DF" w14:paraId="2E1FE1DB" w14:textId="77777777" w:rsidTr="00034541">
        <w:trPr>
          <w:trHeight w:val="216"/>
          <w:jc w:val="center"/>
        </w:trPr>
        <w:tc>
          <w:tcPr>
            <w:tcW w:w="1890" w:type="dxa"/>
            <w:noWrap/>
            <w:hideMark/>
          </w:tcPr>
          <w:p w14:paraId="3AFF08EB"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Div2</w:t>
            </w:r>
          </w:p>
        </w:tc>
        <w:tc>
          <w:tcPr>
            <w:tcW w:w="2780" w:type="dxa"/>
            <w:noWrap/>
            <w:hideMark/>
          </w:tcPr>
          <w:p w14:paraId="6505E49A"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Div1-DitchLeakage</w:t>
            </w:r>
          </w:p>
        </w:tc>
      </w:tr>
      <w:tr w:rsidR="007438DF" w:rsidRPr="007438DF" w14:paraId="34722350" w14:textId="77777777" w:rsidTr="00034541">
        <w:trPr>
          <w:trHeight w:val="216"/>
          <w:jc w:val="center"/>
        </w:trPr>
        <w:tc>
          <w:tcPr>
            <w:tcW w:w="1890" w:type="dxa"/>
            <w:noWrap/>
            <w:hideMark/>
          </w:tcPr>
          <w:p w14:paraId="18285658"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CropDemand</w:t>
            </w:r>
            <w:proofErr w:type="spellEnd"/>
          </w:p>
        </w:tc>
        <w:tc>
          <w:tcPr>
            <w:tcW w:w="2780" w:type="dxa"/>
            <w:noWrap/>
            <w:hideMark/>
          </w:tcPr>
          <w:p w14:paraId="5E8521E4"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NIWR</w:t>
            </w:r>
          </w:p>
        </w:tc>
      </w:tr>
      <w:tr w:rsidR="007438DF" w:rsidRPr="007438DF" w14:paraId="1A7E86FC" w14:textId="77777777" w:rsidTr="00034541">
        <w:trPr>
          <w:trHeight w:val="216"/>
          <w:jc w:val="center"/>
        </w:trPr>
        <w:tc>
          <w:tcPr>
            <w:tcW w:w="1890" w:type="dxa"/>
            <w:noWrap/>
            <w:hideMark/>
          </w:tcPr>
          <w:p w14:paraId="19C174BA"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FIWR</w:t>
            </w:r>
          </w:p>
        </w:tc>
        <w:tc>
          <w:tcPr>
            <w:tcW w:w="2780" w:type="dxa"/>
            <w:noWrap/>
            <w:hideMark/>
          </w:tcPr>
          <w:p w14:paraId="2DA7D40B"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NIWRE</w:t>
            </w:r>
          </w:p>
        </w:tc>
      </w:tr>
      <w:tr w:rsidR="007438DF" w:rsidRPr="007438DF" w14:paraId="6D8C274C" w14:textId="77777777" w:rsidTr="00034541">
        <w:trPr>
          <w:trHeight w:val="216"/>
          <w:jc w:val="center"/>
        </w:trPr>
        <w:tc>
          <w:tcPr>
            <w:tcW w:w="1890" w:type="dxa"/>
            <w:noWrap/>
            <w:hideMark/>
          </w:tcPr>
          <w:p w14:paraId="030D34FD"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Preq</w:t>
            </w:r>
            <w:proofErr w:type="spellEnd"/>
          </w:p>
        </w:tc>
        <w:tc>
          <w:tcPr>
            <w:tcW w:w="2780" w:type="dxa"/>
            <w:noWrap/>
            <w:hideMark/>
          </w:tcPr>
          <w:p w14:paraId="2CB66D4E"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Permitted Pumping Required</w:t>
            </w:r>
          </w:p>
        </w:tc>
      </w:tr>
      <w:tr w:rsidR="007438DF" w:rsidRPr="007438DF" w14:paraId="03524B12" w14:textId="77777777" w:rsidTr="00034541">
        <w:trPr>
          <w:trHeight w:val="216"/>
          <w:jc w:val="center"/>
        </w:trPr>
        <w:tc>
          <w:tcPr>
            <w:tcW w:w="1890" w:type="dxa"/>
            <w:noWrap/>
            <w:hideMark/>
          </w:tcPr>
          <w:p w14:paraId="34CC76E9"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Pmax</w:t>
            </w:r>
            <w:proofErr w:type="spellEnd"/>
          </w:p>
        </w:tc>
        <w:tc>
          <w:tcPr>
            <w:tcW w:w="2780" w:type="dxa"/>
            <w:noWrap/>
            <w:hideMark/>
          </w:tcPr>
          <w:p w14:paraId="22FA9C7E"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Permitted Annual pumping Maximum</w:t>
            </w:r>
          </w:p>
        </w:tc>
      </w:tr>
      <w:tr w:rsidR="007438DF" w:rsidRPr="007438DF" w14:paraId="218FA369" w14:textId="77777777" w:rsidTr="00034541">
        <w:trPr>
          <w:trHeight w:val="216"/>
          <w:jc w:val="center"/>
        </w:trPr>
        <w:tc>
          <w:tcPr>
            <w:tcW w:w="1890" w:type="dxa"/>
            <w:noWrap/>
            <w:hideMark/>
          </w:tcPr>
          <w:p w14:paraId="071694FC"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Pact</w:t>
            </w:r>
          </w:p>
        </w:tc>
        <w:tc>
          <w:tcPr>
            <w:tcW w:w="2780" w:type="dxa"/>
            <w:noWrap/>
            <w:hideMark/>
          </w:tcPr>
          <w:p w14:paraId="085E37CF"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Permitted Actual Pumping</w:t>
            </w:r>
          </w:p>
        </w:tc>
      </w:tr>
      <w:tr w:rsidR="007438DF" w:rsidRPr="007438DF" w14:paraId="59D8BBF0" w14:textId="77777777" w:rsidTr="00034541">
        <w:trPr>
          <w:trHeight w:val="216"/>
          <w:jc w:val="center"/>
        </w:trPr>
        <w:tc>
          <w:tcPr>
            <w:tcW w:w="1890" w:type="dxa"/>
            <w:noWrap/>
            <w:hideMark/>
          </w:tcPr>
          <w:p w14:paraId="1E7CA59A"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App</w:t>
            </w:r>
          </w:p>
        </w:tc>
        <w:tc>
          <w:tcPr>
            <w:tcW w:w="2780" w:type="dxa"/>
            <w:noWrap/>
            <w:hideMark/>
          </w:tcPr>
          <w:p w14:paraId="2EE9C935"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Water Application</w:t>
            </w:r>
          </w:p>
        </w:tc>
      </w:tr>
      <w:tr w:rsidR="007438DF" w:rsidRPr="007438DF" w14:paraId="2693C587" w14:textId="77777777" w:rsidTr="00034541">
        <w:trPr>
          <w:trHeight w:val="216"/>
          <w:jc w:val="center"/>
        </w:trPr>
        <w:tc>
          <w:tcPr>
            <w:tcW w:w="1890" w:type="dxa"/>
            <w:noWrap/>
            <w:hideMark/>
          </w:tcPr>
          <w:p w14:paraId="6AAEBD2D"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NCU</w:t>
            </w:r>
          </w:p>
        </w:tc>
        <w:tc>
          <w:tcPr>
            <w:tcW w:w="2780" w:type="dxa"/>
            <w:noWrap/>
            <w:hideMark/>
          </w:tcPr>
          <w:p w14:paraId="4C9C6321"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Non-Consumptive Use</w:t>
            </w:r>
          </w:p>
        </w:tc>
      </w:tr>
      <w:tr w:rsidR="007438DF" w:rsidRPr="007438DF" w14:paraId="02BCF10B" w14:textId="77777777" w:rsidTr="00034541">
        <w:trPr>
          <w:trHeight w:val="216"/>
          <w:jc w:val="center"/>
        </w:trPr>
        <w:tc>
          <w:tcPr>
            <w:tcW w:w="1890" w:type="dxa"/>
            <w:noWrap/>
            <w:hideMark/>
          </w:tcPr>
          <w:p w14:paraId="0E0D8C09"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CropSupply</w:t>
            </w:r>
            <w:proofErr w:type="spellEnd"/>
          </w:p>
        </w:tc>
        <w:tc>
          <w:tcPr>
            <w:tcW w:w="2780" w:type="dxa"/>
            <w:noWrap/>
            <w:hideMark/>
          </w:tcPr>
          <w:p w14:paraId="38C1ED64"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Consumptive Use</w:t>
            </w:r>
          </w:p>
        </w:tc>
      </w:tr>
      <w:tr w:rsidR="007438DF" w:rsidRPr="007438DF" w14:paraId="759C6B82" w14:textId="77777777" w:rsidTr="00034541">
        <w:trPr>
          <w:trHeight w:val="216"/>
          <w:jc w:val="center"/>
        </w:trPr>
        <w:tc>
          <w:tcPr>
            <w:tcW w:w="1890" w:type="dxa"/>
            <w:noWrap/>
            <w:hideMark/>
          </w:tcPr>
          <w:p w14:paraId="2577F310"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OverDelivery</w:t>
            </w:r>
            <w:proofErr w:type="spellEnd"/>
          </w:p>
        </w:tc>
        <w:tc>
          <w:tcPr>
            <w:tcW w:w="2780" w:type="dxa"/>
            <w:noWrap/>
            <w:hideMark/>
          </w:tcPr>
          <w:p w14:paraId="05B46BE9"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Surface Water Excess</w:t>
            </w:r>
          </w:p>
        </w:tc>
      </w:tr>
      <w:tr w:rsidR="007438DF" w:rsidRPr="007438DF" w14:paraId="717E256C" w14:textId="77777777" w:rsidTr="00034541">
        <w:trPr>
          <w:trHeight w:val="216"/>
          <w:jc w:val="center"/>
        </w:trPr>
        <w:tc>
          <w:tcPr>
            <w:tcW w:w="1890" w:type="dxa"/>
            <w:noWrap/>
            <w:hideMark/>
          </w:tcPr>
          <w:p w14:paraId="0CD55E54"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TotalNCU</w:t>
            </w:r>
            <w:proofErr w:type="spellEnd"/>
          </w:p>
        </w:tc>
        <w:tc>
          <w:tcPr>
            <w:tcW w:w="2780" w:type="dxa"/>
            <w:noWrap/>
            <w:hideMark/>
          </w:tcPr>
          <w:p w14:paraId="709078FB"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Total Non-Consumptive Use</w:t>
            </w:r>
          </w:p>
        </w:tc>
      </w:tr>
      <w:tr w:rsidR="007438DF" w:rsidRPr="007438DF" w14:paraId="6A0396FF" w14:textId="77777777" w:rsidTr="00034541">
        <w:trPr>
          <w:trHeight w:val="216"/>
          <w:jc w:val="center"/>
        </w:trPr>
        <w:tc>
          <w:tcPr>
            <w:tcW w:w="1890" w:type="dxa"/>
            <w:noWrap/>
            <w:hideMark/>
          </w:tcPr>
          <w:p w14:paraId="0F6EA456"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Rfactor</w:t>
            </w:r>
          </w:p>
        </w:tc>
        <w:tc>
          <w:tcPr>
            <w:tcW w:w="2780" w:type="dxa"/>
            <w:noWrap/>
            <w:hideMark/>
          </w:tcPr>
          <w:p w14:paraId="22A333B6"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Runoff Factor</w:t>
            </w:r>
          </w:p>
        </w:tc>
      </w:tr>
      <w:tr w:rsidR="007438DF" w:rsidRPr="007438DF" w14:paraId="1C1F2B33" w14:textId="77777777" w:rsidTr="00034541">
        <w:trPr>
          <w:trHeight w:val="216"/>
          <w:jc w:val="center"/>
        </w:trPr>
        <w:tc>
          <w:tcPr>
            <w:tcW w:w="1890" w:type="dxa"/>
            <w:noWrap/>
            <w:hideMark/>
          </w:tcPr>
          <w:p w14:paraId="26C49239"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Runoff</w:t>
            </w:r>
          </w:p>
        </w:tc>
        <w:tc>
          <w:tcPr>
            <w:tcW w:w="2780" w:type="dxa"/>
            <w:noWrap/>
            <w:hideMark/>
          </w:tcPr>
          <w:p w14:paraId="5E2A6986"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Runoff</w:t>
            </w:r>
          </w:p>
        </w:tc>
      </w:tr>
      <w:tr w:rsidR="007438DF" w:rsidRPr="007438DF" w14:paraId="0EDA855A" w14:textId="77777777" w:rsidTr="00034541">
        <w:trPr>
          <w:trHeight w:val="216"/>
          <w:jc w:val="center"/>
        </w:trPr>
        <w:tc>
          <w:tcPr>
            <w:tcW w:w="1890" w:type="dxa"/>
            <w:noWrap/>
            <w:hideMark/>
          </w:tcPr>
          <w:p w14:paraId="72C8FE1E"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Recharge</w:t>
            </w:r>
          </w:p>
        </w:tc>
        <w:tc>
          <w:tcPr>
            <w:tcW w:w="2780" w:type="dxa"/>
            <w:noWrap/>
            <w:hideMark/>
          </w:tcPr>
          <w:p w14:paraId="23C9C6C0"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Recharge</w:t>
            </w:r>
          </w:p>
        </w:tc>
      </w:tr>
      <w:tr w:rsidR="007438DF" w:rsidRPr="007438DF" w14:paraId="3BBA8152" w14:textId="77777777" w:rsidTr="00034541">
        <w:trPr>
          <w:trHeight w:val="216"/>
          <w:jc w:val="center"/>
        </w:trPr>
        <w:tc>
          <w:tcPr>
            <w:tcW w:w="1890" w:type="dxa"/>
            <w:noWrap/>
            <w:hideMark/>
          </w:tcPr>
          <w:p w14:paraId="703A79C0"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WBalCheck</w:t>
            </w:r>
            <w:proofErr w:type="spellEnd"/>
          </w:p>
        </w:tc>
        <w:tc>
          <w:tcPr>
            <w:tcW w:w="2780" w:type="dxa"/>
            <w:noWrap/>
            <w:hideMark/>
          </w:tcPr>
          <w:p w14:paraId="0E5DB376"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Check on Water Balance</w:t>
            </w:r>
          </w:p>
        </w:tc>
      </w:tr>
      <w:tr w:rsidR="007438DF" w:rsidRPr="007438DF" w14:paraId="360A4B48" w14:textId="77777777" w:rsidTr="00034541">
        <w:trPr>
          <w:trHeight w:val="216"/>
          <w:jc w:val="center"/>
        </w:trPr>
        <w:tc>
          <w:tcPr>
            <w:tcW w:w="1890" w:type="dxa"/>
            <w:noWrap/>
            <w:hideMark/>
          </w:tcPr>
          <w:p w14:paraId="7CFFFD41" w14:textId="77777777" w:rsidR="007438DF" w:rsidRPr="007438DF" w:rsidRDefault="007438DF" w:rsidP="007438DF">
            <w:pPr>
              <w:tabs>
                <w:tab w:val="clear" w:pos="9360"/>
                <w:tab w:val="clear" w:pos="10080"/>
              </w:tabs>
              <w:spacing w:before="0"/>
              <w:rPr>
                <w:rFonts w:cs="Times New Roman"/>
                <w:kern w:val="0"/>
                <w:sz w:val="18"/>
                <w:szCs w:val="18"/>
              </w:rPr>
            </w:pPr>
            <w:proofErr w:type="spellStart"/>
            <w:r w:rsidRPr="007438DF">
              <w:rPr>
                <w:rFonts w:cs="Times New Roman"/>
                <w:kern w:val="0"/>
                <w:sz w:val="18"/>
                <w:szCs w:val="18"/>
              </w:rPr>
              <w:t>CropShortage</w:t>
            </w:r>
            <w:proofErr w:type="spellEnd"/>
          </w:p>
        </w:tc>
        <w:tc>
          <w:tcPr>
            <w:tcW w:w="2780" w:type="dxa"/>
            <w:noWrap/>
            <w:hideMark/>
          </w:tcPr>
          <w:p w14:paraId="03A397FC" w14:textId="77777777" w:rsidR="007438DF" w:rsidRPr="007438DF" w:rsidRDefault="007438DF" w:rsidP="007438DF">
            <w:pPr>
              <w:tabs>
                <w:tab w:val="clear" w:pos="9360"/>
                <w:tab w:val="clear" w:pos="10080"/>
              </w:tabs>
              <w:spacing w:before="0"/>
              <w:rPr>
                <w:rFonts w:cs="Times New Roman"/>
                <w:kern w:val="0"/>
                <w:sz w:val="18"/>
                <w:szCs w:val="18"/>
              </w:rPr>
            </w:pPr>
            <w:r w:rsidRPr="007438DF">
              <w:rPr>
                <w:rFonts w:cs="Times New Roman"/>
                <w:kern w:val="0"/>
                <w:sz w:val="18"/>
                <w:szCs w:val="18"/>
              </w:rPr>
              <w:t>Crop Deficit</w:t>
            </w:r>
          </w:p>
        </w:tc>
      </w:tr>
    </w:tbl>
    <w:p w14:paraId="2B9C21D7" w14:textId="137BCDF6" w:rsidR="007438DF" w:rsidRDefault="007438DF" w:rsidP="003C091F">
      <w:pPr>
        <w:pStyle w:val="Heading3"/>
      </w:pPr>
      <w:bookmarkStart w:id="208" w:name="_Toc348172378"/>
      <w:r>
        <w:t>MODFLOW</w:t>
      </w:r>
      <w:bookmarkEnd w:id="208"/>
    </w:p>
    <w:p w14:paraId="4019D8F1" w14:textId="6B75727D" w:rsidR="00C019B0" w:rsidRPr="000669A7" w:rsidRDefault="00215451" w:rsidP="000669A7">
      <w:pPr>
        <w:pStyle w:val="BodyText"/>
      </w:pPr>
      <w:r>
        <w:t xml:space="preserve">Standard </w:t>
      </w:r>
      <w:r w:rsidR="003D332E">
        <w:t>MODFLOW results</w:t>
      </w:r>
      <w:r>
        <w:t xml:space="preserve"> are generated in flat text files.  The results can be </w:t>
      </w:r>
      <w:r w:rsidR="00196BF3">
        <w:t>viewed</w:t>
      </w:r>
      <w:r>
        <w:t xml:space="preserve"> </w:t>
      </w:r>
      <w:r w:rsidR="004343E8">
        <w:t>i</w:t>
      </w:r>
      <w:r>
        <w:t>n</w:t>
      </w:r>
      <w:r w:rsidR="004343E8">
        <w:t xml:space="preserve"> </w:t>
      </w:r>
      <w:r w:rsidR="00196BF3">
        <w:t>text</w:t>
      </w:r>
      <w:r>
        <w:t xml:space="preserve"> editor software; however, </w:t>
      </w:r>
      <w:r w:rsidR="003D332E">
        <w:t>addit</w:t>
      </w:r>
      <w:r w:rsidR="000C59A4">
        <w:t>ional software (</w:t>
      </w:r>
      <w:r w:rsidR="00AB61CB">
        <w:t>as referenced in the Installation and Setup Section</w:t>
      </w:r>
      <w:r w:rsidR="000C59A4">
        <w:t>)</w:t>
      </w:r>
      <w:r w:rsidR="00AB61CB">
        <w:t xml:space="preserve"> will be required</w:t>
      </w:r>
      <w:r>
        <w:t xml:space="preserve"> for further analysis</w:t>
      </w:r>
      <w:r w:rsidR="00AB61CB">
        <w:t>.</w:t>
      </w:r>
    </w:p>
    <w:p w14:paraId="583B7CD6" w14:textId="7C9A1AF5" w:rsidR="00C264A6" w:rsidRDefault="00C264A6" w:rsidP="007C024B"/>
    <w:p w14:paraId="0F990679" w14:textId="77777777" w:rsidR="007438DF" w:rsidRDefault="007438DF" w:rsidP="007C024B"/>
    <w:p w14:paraId="2DC63E96" w14:textId="77777777" w:rsidR="007438DF" w:rsidRDefault="007438DF" w:rsidP="007C024B"/>
    <w:p w14:paraId="4D5B63DD" w14:textId="77777777" w:rsidR="007438DF" w:rsidRDefault="007438DF" w:rsidP="007C024B"/>
    <w:p w14:paraId="3BA9883B" w14:textId="77777777" w:rsidR="007438DF" w:rsidRDefault="007438DF" w:rsidP="007C024B"/>
    <w:p w14:paraId="2BABBCD6" w14:textId="77777777" w:rsidR="007438DF" w:rsidRDefault="007438DF" w:rsidP="007C024B"/>
    <w:p w14:paraId="27CB5282" w14:textId="5837849E" w:rsidR="00604803" w:rsidRDefault="00604803" w:rsidP="007C024B"/>
    <w:p w14:paraId="37EB480A" w14:textId="77777777" w:rsidR="00604803" w:rsidRDefault="00604803" w:rsidP="007C024B"/>
    <w:p w14:paraId="4901877C" w14:textId="77777777" w:rsidR="004A1601" w:rsidRPr="00457E36" w:rsidRDefault="004A1601" w:rsidP="004A1601"/>
    <w:p w14:paraId="1ECDC211" w14:textId="77777777" w:rsidR="00215451" w:rsidRDefault="00215451" w:rsidP="004A1601">
      <w:bookmarkStart w:id="209" w:name="_Toc219008563"/>
      <w:bookmarkStart w:id="210" w:name="_Toc221014841"/>
    </w:p>
    <w:p w14:paraId="0CED1E03" w14:textId="77777777" w:rsidR="00215451" w:rsidRDefault="00215451">
      <w:pPr>
        <w:tabs>
          <w:tab w:val="clear" w:pos="9360"/>
          <w:tab w:val="clear" w:pos="10080"/>
        </w:tabs>
        <w:spacing w:before="0"/>
      </w:pPr>
      <w:r>
        <w:br w:type="page"/>
      </w:r>
    </w:p>
    <w:p w14:paraId="3F9E19A7" w14:textId="77777777" w:rsidR="00866F03" w:rsidRPr="00D56BC1" w:rsidRDefault="00866F03" w:rsidP="00866F03"/>
    <w:p w14:paraId="2F4AE3D3" w14:textId="77777777" w:rsidR="00866F03" w:rsidRPr="00D56BC1" w:rsidRDefault="00866F03" w:rsidP="00866F03"/>
    <w:sdt>
      <w:sdtPr>
        <w:rPr>
          <w:rFonts w:asciiTheme="minorHAnsi" w:eastAsiaTheme="minorEastAsia" w:hAnsiTheme="minorHAnsi" w:cstheme="minorBidi"/>
          <w:b w:val="0"/>
          <w:bCs w:val="0"/>
          <w:i w:val="0"/>
          <w:iCs w:val="0"/>
          <w:color w:val="auto"/>
          <w:kern w:val="0"/>
          <w:sz w:val="18"/>
          <w:szCs w:val="20"/>
          <w:lang w:eastAsia="ja-JP"/>
        </w:rPr>
        <w:id w:val="-593933089"/>
        <w:docPartObj>
          <w:docPartGallery w:val="Bibliographies"/>
          <w:docPartUnique/>
        </w:docPartObj>
      </w:sdtPr>
      <w:sdtEndPr>
        <w:rPr>
          <w:rFonts w:ascii="Arial Narrow" w:eastAsia="Times New Roman" w:hAnsi="Arial Narrow" w:cs="Arial"/>
          <w:color w:val="000000"/>
          <w:kern w:val="20"/>
          <w:sz w:val="24"/>
          <w:lang w:eastAsia="en-US"/>
        </w:rPr>
      </w:sdtEndPr>
      <w:sdtContent>
        <w:p w14:paraId="6712EC6B" w14:textId="77777777" w:rsidR="00866F03" w:rsidRPr="00D56BC1" w:rsidRDefault="00866F03" w:rsidP="00866F03">
          <w:pPr>
            <w:pStyle w:val="Heading2"/>
            <w:spacing w:before="120"/>
          </w:pPr>
          <w:r w:rsidRPr="00D56BC1">
            <w:t>References</w:t>
          </w:r>
        </w:p>
        <w:p w14:paraId="3E432FF5" w14:textId="77777777" w:rsidR="00866F03" w:rsidRDefault="00866F03" w:rsidP="00866F03">
          <w:pPr>
            <w:pStyle w:val="Bibliography"/>
            <w:rPr>
              <w:rFonts w:cs="Times New Roman"/>
              <w:noProof/>
            </w:rPr>
          </w:pPr>
          <w:r w:rsidRPr="00D56BC1">
            <w:rPr>
              <w:sz w:val="18"/>
            </w:rPr>
            <w:fldChar w:fldCharType="begin"/>
          </w:r>
          <w:r w:rsidRPr="00D56BC1">
            <w:instrText xml:space="preserve"> BIBLIOGRAPHY </w:instrText>
          </w:r>
          <w:r w:rsidRPr="00D56BC1">
            <w:rPr>
              <w:sz w:val="18"/>
            </w:rPr>
            <w:fldChar w:fldCharType="separate"/>
          </w:r>
          <w:r>
            <w:rPr>
              <w:rFonts w:cs="Times New Roman"/>
              <w:noProof/>
            </w:rPr>
            <w:t xml:space="preserve">Boyle, D. P. (2010). </w:t>
          </w:r>
          <w:r>
            <w:rPr>
              <w:rFonts w:cs="Times New Roman"/>
              <w:i/>
              <w:iCs/>
              <w:noProof/>
            </w:rPr>
            <w:t>Project F:F.1 - Development of a Decision Support Tool in Support of Water Right Aquisitions in the Walker River Basin, In Restoration of a Desert Lake in an Agriculturally Dominated Watershed: The Walker Lake Basin. M.W. Collopy and J.M. Thomas (eds.).</w:t>
          </w:r>
          <w:r>
            <w:rPr>
              <w:rFonts w:cs="Times New Roman"/>
              <w:noProof/>
            </w:rPr>
            <w:t xml:space="preserve"> </w:t>
          </w:r>
        </w:p>
        <w:p w14:paraId="32939AA1" w14:textId="77777777" w:rsidR="00866F03" w:rsidRDefault="00866F03" w:rsidP="00866F03">
          <w:pPr>
            <w:pStyle w:val="Bibliography"/>
            <w:rPr>
              <w:rFonts w:cs="Times New Roman"/>
              <w:noProof/>
            </w:rPr>
          </w:pPr>
          <w:r>
            <w:rPr>
              <w:rFonts w:cs="Times New Roman"/>
              <w:noProof/>
            </w:rPr>
            <w:t xml:space="preserve">Boyle, D. P. (2013). </w:t>
          </w:r>
          <w:r>
            <w:rPr>
              <w:rFonts w:cs="Times New Roman"/>
              <w:i/>
              <w:iCs/>
              <w:noProof/>
            </w:rPr>
            <w:t>Walker River Decision Support Tool (version 2.0): Application and Analysis of NSE Application 80700.</w:t>
          </w:r>
          <w:r>
            <w:rPr>
              <w:rFonts w:cs="Times New Roman"/>
              <w:noProof/>
            </w:rPr>
            <w:t xml:space="preserve"> </w:t>
          </w:r>
        </w:p>
        <w:p w14:paraId="639FD70C" w14:textId="77777777" w:rsidR="00866F03" w:rsidRDefault="00866F03" w:rsidP="00866F03">
          <w:pPr>
            <w:pStyle w:val="Bibliography"/>
            <w:rPr>
              <w:rFonts w:cs="Times New Roman"/>
              <w:noProof/>
            </w:rPr>
          </w:pPr>
          <w:r>
            <w:rPr>
              <w:rFonts w:cs="Times New Roman"/>
              <w:noProof/>
            </w:rPr>
            <w:t xml:space="preserve">Harbaugh, A. E. (2000). </w:t>
          </w:r>
          <w:r>
            <w:rPr>
              <w:rFonts w:cs="Times New Roman"/>
              <w:i/>
              <w:iCs/>
              <w:noProof/>
            </w:rPr>
            <w:t>MODFLOW-2000, the U.S. Geological Survey Modular Ground-water Model – User Guide to Modularization Concepts and the Ground-water Flow Process.</w:t>
          </w:r>
          <w:r>
            <w:rPr>
              <w:rFonts w:cs="Times New Roman"/>
              <w:noProof/>
            </w:rPr>
            <w:t xml:space="preserve"> U.S. Geological Survey.</w:t>
          </w:r>
        </w:p>
        <w:p w14:paraId="0609C8EB" w14:textId="77777777" w:rsidR="00866F03" w:rsidRDefault="00866F03" w:rsidP="00866F03">
          <w:pPr>
            <w:pStyle w:val="Bibliography"/>
            <w:rPr>
              <w:rFonts w:cs="Times New Roman"/>
              <w:noProof/>
            </w:rPr>
          </w:pPr>
          <w:r>
            <w:rPr>
              <w:rFonts w:cs="Times New Roman"/>
              <w:noProof/>
            </w:rPr>
            <w:t xml:space="preserve">Labadie, J. W. (2006). MODSIM: River Basin Management Decision Support System. In V. P. Singh, &amp; D. K. Frevert, </w:t>
          </w:r>
          <w:r>
            <w:rPr>
              <w:rFonts w:cs="Times New Roman"/>
              <w:i/>
              <w:iCs/>
              <w:noProof/>
            </w:rPr>
            <w:t>Watershed Models</w:t>
          </w:r>
          <w:r>
            <w:rPr>
              <w:rFonts w:cs="Times New Roman"/>
              <w:noProof/>
            </w:rPr>
            <w:t xml:space="preserve"> (p. Chapter 23 ). Boca Raton, FL: CRC/Taylor &amp; Francis.</w:t>
          </w:r>
        </w:p>
        <w:p w14:paraId="406DA5E1" w14:textId="77777777" w:rsidR="00866F03" w:rsidRDefault="00866F03" w:rsidP="00866F03">
          <w:pPr>
            <w:pStyle w:val="Bibliography"/>
            <w:rPr>
              <w:rFonts w:cs="Times New Roman"/>
              <w:noProof/>
            </w:rPr>
          </w:pPr>
          <w:r>
            <w:rPr>
              <w:rFonts w:cs="Times New Roman"/>
              <w:noProof/>
            </w:rPr>
            <w:t xml:space="preserve">Minor, T. A. (2010). </w:t>
          </w:r>
          <w:r>
            <w:rPr>
              <w:rFonts w:cs="Times New Roman"/>
              <w:i/>
              <w:iCs/>
              <w:noProof/>
            </w:rPr>
            <w:t>Project I: Development of a Water Distribution and Water Rights GIS Database for Integration with a Water Flow Model in the Walker Basin, In Restoration of a Desert Lake in an Agriculturally Dominated Watershed: The Walker Lake Basin. M.W. Collopy and J.M. Thomas (eds.).</w:t>
          </w:r>
          <w:r>
            <w:rPr>
              <w:rFonts w:cs="Times New Roman"/>
              <w:noProof/>
            </w:rPr>
            <w:t xml:space="preserve"> </w:t>
          </w:r>
        </w:p>
        <w:p w14:paraId="186F6801" w14:textId="2EA0BC94" w:rsidR="00866F03" w:rsidRDefault="00866F03" w:rsidP="00866F03">
          <w:r w:rsidRPr="00D56BC1">
            <w:rPr>
              <w:b/>
              <w:bCs/>
            </w:rPr>
            <w:fldChar w:fldCharType="end"/>
          </w:r>
        </w:p>
      </w:sdtContent>
    </w:sdt>
    <w:bookmarkStart w:id="211" w:name="_Toc348172379" w:displacedByCustomXml="prev"/>
    <w:bookmarkEnd w:id="211" w:displacedByCustomXml="prev"/>
    <w:bookmarkEnd w:id="210" w:displacedByCustomXml="prev"/>
    <w:bookmarkEnd w:id="209" w:displacedByCustomXml="prev"/>
    <w:p w14:paraId="646585E3" w14:textId="56139B45" w:rsidR="0099165C" w:rsidRDefault="0099165C" w:rsidP="00DB07D4">
      <w:pPr>
        <w:tabs>
          <w:tab w:val="clear" w:pos="9360"/>
          <w:tab w:val="clear" w:pos="10080"/>
        </w:tabs>
        <w:spacing w:before="0" w:after="200"/>
      </w:pPr>
    </w:p>
    <w:p w14:paraId="0067ACA9" w14:textId="77777777" w:rsidR="004A1601" w:rsidRPr="00457E36" w:rsidRDefault="004A1601" w:rsidP="00B12097">
      <w:bookmarkStart w:id="212" w:name="_GoBack"/>
      <w:bookmarkEnd w:id="212"/>
    </w:p>
    <w:sectPr w:rsidR="004A1601" w:rsidRPr="00457E36" w:rsidSect="004A1601">
      <w:footerReference w:type="even" r:id="rId29"/>
      <w:footerReference w:type="default" r:id="rId30"/>
      <w:pgSz w:w="12240" w:h="15840" w:code="17"/>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3C90A5" w14:textId="77777777" w:rsidR="00DB07D4" w:rsidRDefault="00DB07D4">
      <w:r>
        <w:separator/>
      </w:r>
    </w:p>
  </w:endnote>
  <w:endnote w:type="continuationSeparator" w:id="0">
    <w:p w14:paraId="34C8499B" w14:textId="77777777" w:rsidR="00DB07D4" w:rsidRDefault="00DB07D4">
      <w:r>
        <w:continuationSeparator/>
      </w:r>
    </w:p>
  </w:endnote>
  <w:endnote w:type="continuationNotice" w:id="1">
    <w:p w14:paraId="1782E188" w14:textId="77777777" w:rsidR="00DB07D4" w:rsidRDefault="00DB07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panose1 w:val="01010601010101010101"/>
    <w:charset w:val="02"/>
    <w:family w:val="auto"/>
    <w:pitch w:val="variable"/>
    <w:sig w:usb0="00000000" w:usb1="10000000" w:usb2="00000000" w:usb3="00000000" w:csb0="80000000" w:csb1="00000000"/>
  </w:font>
  <w:font w:name="Arial Narrow">
    <w:panose1 w:val="020B0606020202030204"/>
    <w:charset w:val="00"/>
    <w:family w:val="auto"/>
    <w:pitch w:val="variable"/>
    <w:sig w:usb0="00000287" w:usb1="00000800" w:usb2="00000000" w:usb3="00000000" w:csb0="0000009F" w:csb1="00000000"/>
  </w:font>
  <w:font w:name="Arial">
    <w:panose1 w:val="020B0604020202020204"/>
    <w:charset w:val="00"/>
    <w:family w:val="auto"/>
    <w:pitch w:val="variable"/>
    <w:sig w:usb0="E0002AFF" w:usb1="C0007843" w:usb2="00000009" w:usb3="00000000" w:csb0="000001FF" w:csb1="00000000"/>
  </w:font>
  <w:font w:name="Zurich Cn BT">
    <w:altName w:val="Arial"/>
    <w:charset w:val="00"/>
    <w:family w:val="swiss"/>
    <w:pitch w:val="variable"/>
    <w:sig w:usb0="00000001" w:usb1="00000000" w:usb2="00000000" w:usb3="00000000" w:csb0="0000001B" w:csb1="00000000"/>
  </w:font>
  <w:font w:name="Tahoma">
    <w:panose1 w:val="020B0604030504040204"/>
    <w:charset w:val="00"/>
    <w:family w:val="auto"/>
    <w:pitch w:val="variable"/>
    <w:sig w:usb0="E1002AFF" w:usb1="C000605B" w:usb2="00000029" w:usb3="00000000" w:csb0="000101FF" w:csb1="00000000"/>
  </w:font>
  <w:font w:name="EEBLG H+ Univers">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dobe Garamond Pro">
    <w:panose1 w:val="02020502060506020403"/>
    <w:charset w:val="00"/>
    <w:family w:val="auto"/>
    <w:pitch w:val="variable"/>
    <w:sig w:usb0="00000007" w:usb1="00000001" w:usb2="00000000" w:usb3="00000000" w:csb0="00000093" w:csb1="00000000"/>
  </w:font>
  <w:font w:name="Adobe Garamond Pro Bold">
    <w:panose1 w:val="02020702060506020403"/>
    <w:charset w:val="00"/>
    <w:family w:val="auto"/>
    <w:pitch w:val="variable"/>
    <w:sig w:usb0="00000007" w:usb1="00000001" w:usb2="00000000" w:usb3="00000000" w:csb0="00000093" w:csb1="00000000"/>
  </w:font>
  <w:font w:name="Palatino">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Arial Black">
    <w:panose1 w:val="020B0A04020102020204"/>
    <w:charset w:val="00"/>
    <w:family w:val="auto"/>
    <w:pitch w:val="variable"/>
    <w:sig w:usb0="00000287" w:usb1="00000000" w:usb2="00000000" w:usb3="00000000" w:csb0="0000009F" w:csb1="00000000"/>
  </w:font>
  <w:font w:name="Consolas">
    <w:panose1 w:val="020B0609020204030204"/>
    <w:charset w:val="00"/>
    <w:family w:val="auto"/>
    <w:pitch w:val="variable"/>
    <w:sig w:usb0="E10002FF" w:usb1="4000F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1A5B2" w14:textId="77777777" w:rsidR="00DB07D4" w:rsidRDefault="00DB07D4" w:rsidP="006B78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FE8DE9" w14:textId="77777777" w:rsidR="00DB07D4" w:rsidRDefault="00DB07D4" w:rsidP="00157F6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574B77" w14:textId="77777777" w:rsidR="00DB07D4" w:rsidRDefault="00DB07D4" w:rsidP="006B78D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915A6">
      <w:rPr>
        <w:rStyle w:val="PageNumber"/>
        <w:noProof/>
      </w:rPr>
      <w:t>31</w:t>
    </w:r>
    <w:r>
      <w:rPr>
        <w:rStyle w:val="PageNumber"/>
      </w:rPr>
      <w:fldChar w:fldCharType="end"/>
    </w:r>
  </w:p>
  <w:p w14:paraId="49F705BF" w14:textId="77777777" w:rsidR="00DB07D4" w:rsidRDefault="00DB07D4" w:rsidP="00157F6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E48041" w14:textId="77777777" w:rsidR="00DB07D4" w:rsidRDefault="00DB07D4">
      <w:r>
        <w:separator/>
      </w:r>
    </w:p>
  </w:footnote>
  <w:footnote w:type="continuationSeparator" w:id="0">
    <w:p w14:paraId="4CE57A02" w14:textId="77777777" w:rsidR="00DB07D4" w:rsidRDefault="00DB07D4">
      <w:r>
        <w:continuationSeparator/>
      </w:r>
    </w:p>
  </w:footnote>
  <w:footnote w:type="continuationNotice" w:id="1">
    <w:p w14:paraId="3308AD25" w14:textId="77777777" w:rsidR="00DB07D4" w:rsidRDefault="00DB07D4"/>
  </w:footnote>
  <w:footnote w:id="2">
    <w:p w14:paraId="1068C9CD" w14:textId="30F6695F" w:rsidR="00DB07D4" w:rsidRDefault="00DB07D4" w:rsidP="00FB46FC">
      <w:pPr>
        <w:pStyle w:val="FootnoteText"/>
      </w:pPr>
      <w:r>
        <w:rPr>
          <w:rStyle w:val="FootnoteReference"/>
        </w:rPr>
        <w:footnoteRef/>
      </w:r>
      <w:r>
        <w:t xml:space="preserve"> Note that the MODSIM Base Network is modified during the pre-process steps but the original is file preserved.  This guarantees that any subsequent MODSIM iteration will start from the same point.</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1E6324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03A8B8C4"/>
    <w:lvl w:ilvl="0">
      <w:start w:val="1"/>
      <w:numFmt w:val="decimal"/>
      <w:lvlText w:val="%1."/>
      <w:lvlJc w:val="left"/>
      <w:pPr>
        <w:tabs>
          <w:tab w:val="num" w:pos="1800"/>
        </w:tabs>
        <w:ind w:left="1800" w:hanging="360"/>
      </w:pPr>
    </w:lvl>
  </w:abstractNum>
  <w:abstractNum w:abstractNumId="2">
    <w:nsid w:val="FFFFFF7D"/>
    <w:multiLevelType w:val="singleLevel"/>
    <w:tmpl w:val="19F8846E"/>
    <w:lvl w:ilvl="0">
      <w:start w:val="1"/>
      <w:numFmt w:val="decimal"/>
      <w:lvlText w:val="%1."/>
      <w:lvlJc w:val="left"/>
      <w:pPr>
        <w:tabs>
          <w:tab w:val="num" w:pos="1440"/>
        </w:tabs>
        <w:ind w:left="1440" w:hanging="360"/>
      </w:pPr>
    </w:lvl>
  </w:abstractNum>
  <w:abstractNum w:abstractNumId="3">
    <w:nsid w:val="FFFFFF7E"/>
    <w:multiLevelType w:val="singleLevel"/>
    <w:tmpl w:val="39ACF712"/>
    <w:lvl w:ilvl="0">
      <w:start w:val="1"/>
      <w:numFmt w:val="decimal"/>
      <w:lvlText w:val="%1."/>
      <w:lvlJc w:val="left"/>
      <w:pPr>
        <w:tabs>
          <w:tab w:val="num" w:pos="1080"/>
        </w:tabs>
        <w:ind w:left="1080" w:hanging="360"/>
      </w:pPr>
    </w:lvl>
  </w:abstractNum>
  <w:abstractNum w:abstractNumId="4">
    <w:nsid w:val="FFFFFF7F"/>
    <w:multiLevelType w:val="singleLevel"/>
    <w:tmpl w:val="3E8A9686"/>
    <w:lvl w:ilvl="0">
      <w:start w:val="1"/>
      <w:numFmt w:val="decimal"/>
      <w:lvlText w:val="%1."/>
      <w:lvlJc w:val="left"/>
      <w:pPr>
        <w:tabs>
          <w:tab w:val="num" w:pos="720"/>
        </w:tabs>
        <w:ind w:left="720" w:hanging="360"/>
      </w:pPr>
    </w:lvl>
  </w:abstractNum>
  <w:abstractNum w:abstractNumId="5">
    <w:nsid w:val="FFFFFF80"/>
    <w:multiLevelType w:val="singleLevel"/>
    <w:tmpl w:val="C45EFC00"/>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FAC291E"/>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C72E264"/>
    <w:lvl w:ilvl="0">
      <w:start w:val="1"/>
      <w:numFmt w:val="bullet"/>
      <w:pStyle w:val="ListBullet3"/>
      <w:lvlText w:val=""/>
      <w:lvlJc w:val="left"/>
      <w:pPr>
        <w:tabs>
          <w:tab w:val="num" w:pos="1080"/>
        </w:tabs>
        <w:ind w:left="1080" w:hanging="360"/>
      </w:pPr>
      <w:rPr>
        <w:rFonts w:ascii="Symbol" w:hAnsi="Symbol" w:hint="default"/>
      </w:rPr>
    </w:lvl>
  </w:abstractNum>
  <w:abstractNum w:abstractNumId="8">
    <w:nsid w:val="FFFFFF83"/>
    <w:multiLevelType w:val="singleLevel"/>
    <w:tmpl w:val="459031AA"/>
    <w:lvl w:ilvl="0">
      <w:start w:val="1"/>
      <w:numFmt w:val="bullet"/>
      <w:pStyle w:val="ListBullet2"/>
      <w:lvlText w:val=""/>
      <w:lvlJc w:val="left"/>
      <w:pPr>
        <w:tabs>
          <w:tab w:val="num" w:pos="720"/>
        </w:tabs>
        <w:ind w:left="720" w:hanging="360"/>
      </w:pPr>
      <w:rPr>
        <w:rFonts w:ascii="Symbol" w:hAnsi="Symbol" w:hint="default"/>
      </w:rPr>
    </w:lvl>
  </w:abstractNum>
  <w:abstractNum w:abstractNumId="9">
    <w:nsid w:val="FFFFFF88"/>
    <w:multiLevelType w:val="singleLevel"/>
    <w:tmpl w:val="227C62D0"/>
    <w:lvl w:ilvl="0">
      <w:start w:val="1"/>
      <w:numFmt w:val="decimal"/>
      <w:lvlText w:val="%1."/>
      <w:lvlJc w:val="left"/>
      <w:pPr>
        <w:tabs>
          <w:tab w:val="num" w:pos="360"/>
        </w:tabs>
        <w:ind w:left="360" w:hanging="360"/>
      </w:pPr>
    </w:lvl>
  </w:abstractNum>
  <w:abstractNum w:abstractNumId="10">
    <w:nsid w:val="FFFFFF89"/>
    <w:multiLevelType w:val="singleLevel"/>
    <w:tmpl w:val="9E9684D4"/>
    <w:lvl w:ilvl="0">
      <w:start w:val="1"/>
      <w:numFmt w:val="bullet"/>
      <w:pStyle w:val="List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996C4F"/>
    <w:multiLevelType w:val="hybridMultilevel"/>
    <w:tmpl w:val="C764C70E"/>
    <w:lvl w:ilvl="0" w:tplc="0409000F">
      <w:start w:val="1"/>
      <w:numFmt w:val="decimal"/>
      <w:lvlText w:val="%1."/>
      <w:lvlJc w:val="left"/>
      <w:pPr>
        <w:ind w:left="17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4DE791B"/>
    <w:multiLevelType w:val="hybridMultilevel"/>
    <w:tmpl w:val="A2BC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64D6BAB"/>
    <w:multiLevelType w:val="hybridMultilevel"/>
    <w:tmpl w:val="968AC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C442C2B"/>
    <w:multiLevelType w:val="hybridMultilevel"/>
    <w:tmpl w:val="0B7621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440FC2"/>
    <w:multiLevelType w:val="hybridMultilevel"/>
    <w:tmpl w:val="4D2AB0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E395514"/>
    <w:multiLevelType w:val="hybridMultilevel"/>
    <w:tmpl w:val="9B241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1157E03"/>
    <w:multiLevelType w:val="hybridMultilevel"/>
    <w:tmpl w:val="F8F80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AB6F95"/>
    <w:multiLevelType w:val="hybridMultilevel"/>
    <w:tmpl w:val="11DA25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94A54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984207F"/>
    <w:multiLevelType w:val="hybridMultilevel"/>
    <w:tmpl w:val="B134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4D66C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nsid w:val="2C335E1D"/>
    <w:multiLevelType w:val="multilevel"/>
    <w:tmpl w:val="D5F83BAE"/>
    <w:lvl w:ilvl="0">
      <w:start w:val="1"/>
      <w:numFmt w:val="decimal"/>
      <w:pStyle w:val="BodyText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2D247354"/>
    <w:multiLevelType w:val="hybridMultilevel"/>
    <w:tmpl w:val="7D3C03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2E4410CD"/>
    <w:multiLevelType w:val="hybridMultilevel"/>
    <w:tmpl w:val="791E1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97742D"/>
    <w:multiLevelType w:val="hybridMultilevel"/>
    <w:tmpl w:val="BF56E858"/>
    <w:lvl w:ilvl="0" w:tplc="F6BE68B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A06586"/>
    <w:multiLevelType w:val="hybridMultilevel"/>
    <w:tmpl w:val="06B8F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2C56344"/>
    <w:multiLevelType w:val="hybridMultilevel"/>
    <w:tmpl w:val="EE223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A83031A"/>
    <w:multiLevelType w:val="hybridMultilevel"/>
    <w:tmpl w:val="4322C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BA558D3"/>
    <w:multiLevelType w:val="multilevel"/>
    <w:tmpl w:val="9F8E965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439A1BFD"/>
    <w:multiLevelType w:val="hybridMultilevel"/>
    <w:tmpl w:val="008C6B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41A49EC"/>
    <w:multiLevelType w:val="hybridMultilevel"/>
    <w:tmpl w:val="70BC7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D1B5071"/>
    <w:multiLevelType w:val="hybridMultilevel"/>
    <w:tmpl w:val="73D664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4FC153DC"/>
    <w:multiLevelType w:val="multilevel"/>
    <w:tmpl w:val="BF56E8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53CB63B3"/>
    <w:multiLevelType w:val="hybridMultilevel"/>
    <w:tmpl w:val="3FECD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A1725E"/>
    <w:multiLevelType w:val="hybridMultilevel"/>
    <w:tmpl w:val="507E85A4"/>
    <w:lvl w:ilvl="0" w:tplc="6360BC9A">
      <w:start w:val="1"/>
      <w:numFmt w:val="bullet"/>
      <w:pStyle w:val="Bullet1"/>
      <w:lvlText w:val=""/>
      <w:lvlJc w:val="left"/>
      <w:pPr>
        <w:ind w:left="360" w:hanging="360"/>
      </w:pPr>
      <w:rPr>
        <w:rFonts w:ascii="Monotype Sorts" w:hAnsi="Monotype Sorts" w:hint="default"/>
        <w:b w:val="0"/>
        <w:i w:val="0"/>
        <w:color w:val="000000"/>
        <w:w w:val="100"/>
        <w:position w:val="2"/>
        <w:sz w:val="1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71F18F5"/>
    <w:multiLevelType w:val="hybridMultilevel"/>
    <w:tmpl w:val="440AA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CDB05E6"/>
    <w:multiLevelType w:val="hybridMultilevel"/>
    <w:tmpl w:val="3F24BD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8CA6C26"/>
    <w:multiLevelType w:val="hybridMultilevel"/>
    <w:tmpl w:val="9F8E9650"/>
    <w:lvl w:ilvl="0" w:tplc="7F9C02FC">
      <w:start w:val="1"/>
      <w:numFmt w:val="decimal"/>
      <w:pStyle w:val="Heading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D3C70AC"/>
    <w:multiLevelType w:val="hybridMultilevel"/>
    <w:tmpl w:val="58CE57FE"/>
    <w:lvl w:ilvl="0" w:tplc="0409000F">
      <w:start w:val="1"/>
      <w:numFmt w:val="bullet"/>
      <w:pStyle w:val="zGAP"/>
      <w:lvlText w:val=""/>
      <w:lvlJc w:val="left"/>
      <w:pPr>
        <w:ind w:left="720" w:hanging="360"/>
      </w:pPr>
      <w:rPr>
        <w:rFonts w:ascii="Symbol" w:hAnsi="Symbol" w:hint="default"/>
        <w:color w:val="4F81BD" w:themeColor="accent1"/>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1">
    <w:nsid w:val="701063B7"/>
    <w:multiLevelType w:val="multilevel"/>
    <w:tmpl w:val="43520A70"/>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Arial Narrow" w:hAnsi="Arial Narrow"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i w:val="0"/>
        <w:iCs w:val="0"/>
        <w:caps w:val="0"/>
        <w:smallCaps w:val="0"/>
        <w:strike w:val="0"/>
        <w:dstrike w:val="0"/>
        <w:outline w:val="0"/>
        <w:shadow w:val="0"/>
        <w:emboss w:val="0"/>
        <w:imprint w:val="0"/>
        <w:noProof w:val="0"/>
        <w:vanish w:val="0"/>
        <w:color w:val="000000"/>
        <w:spacing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09C4FEA"/>
    <w:multiLevelType w:val="multilevel"/>
    <w:tmpl w:val="43520A70"/>
    <w:lvl w:ilvl="0">
      <w:start w:val="1"/>
      <w:numFmt w:val="decimal"/>
      <w:pStyle w:val="Heading2"/>
      <w:lvlText w:val="%1."/>
      <w:lvlJc w:val="left"/>
      <w:pPr>
        <w:ind w:left="360" w:hanging="360"/>
      </w:pPr>
      <w:rPr>
        <w:rFonts w:hint="default"/>
      </w:rPr>
    </w:lvl>
    <w:lvl w:ilvl="1">
      <w:start w:val="1"/>
      <w:numFmt w:val="decimal"/>
      <w:lvlText w:val="%1.%2."/>
      <w:lvlJc w:val="left"/>
      <w:pPr>
        <w:ind w:left="792" w:hanging="432"/>
      </w:pPr>
      <w:rPr>
        <w:rFonts w:ascii="Arial Narrow" w:hAnsi="Arial Narrow"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i w:val="0"/>
        <w:iCs w:val="0"/>
        <w:caps w:val="0"/>
        <w:smallCaps w:val="0"/>
        <w:strike w:val="0"/>
        <w:dstrike w:val="0"/>
        <w:outline w:val="0"/>
        <w:shadow w:val="0"/>
        <w:emboss w:val="0"/>
        <w:imprint w:val="0"/>
        <w:noProof w:val="0"/>
        <w:vanish w:val="0"/>
        <w:color w:val="000000"/>
        <w:spacing w:val="0"/>
        <w:position w:val="0"/>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14F4416"/>
    <w:multiLevelType w:val="hybridMultilevel"/>
    <w:tmpl w:val="597686E8"/>
    <w:lvl w:ilvl="0" w:tplc="9DDCA3F8">
      <w:start w:val="1"/>
      <w:numFmt w:val="bullet"/>
      <w:lvlText w:val=""/>
      <w:lvlJc w:val="left"/>
      <w:pPr>
        <w:tabs>
          <w:tab w:val="num" w:pos="720"/>
        </w:tabs>
        <w:ind w:left="720" w:hanging="360"/>
      </w:pPr>
      <w:rPr>
        <w:rFonts w:ascii="Symbol" w:hAnsi="Symbol" w:hint="default"/>
        <w:sz w:val="20"/>
      </w:rPr>
    </w:lvl>
    <w:lvl w:ilvl="1" w:tplc="F4EA67C2">
      <w:start w:val="1"/>
      <w:numFmt w:val="decimal"/>
      <w:lvlText w:val="%2."/>
      <w:lvlJc w:val="left"/>
      <w:pPr>
        <w:tabs>
          <w:tab w:val="num" w:pos="1440"/>
        </w:tabs>
        <w:ind w:left="1440" w:hanging="360"/>
      </w:pPr>
    </w:lvl>
    <w:lvl w:ilvl="2" w:tplc="E03CEA8C">
      <w:start w:val="1"/>
      <w:numFmt w:val="bullet"/>
      <w:pStyle w:val="H"/>
      <w:lvlText w:val="o"/>
      <w:lvlJc w:val="left"/>
      <w:pPr>
        <w:tabs>
          <w:tab w:val="num" w:pos="2160"/>
        </w:tabs>
        <w:ind w:left="2160" w:hanging="360"/>
      </w:pPr>
      <w:rPr>
        <w:rFonts w:ascii="Courier New" w:hAnsi="Courier New" w:hint="default"/>
        <w:sz w:val="20"/>
      </w:rPr>
    </w:lvl>
    <w:lvl w:ilvl="3" w:tplc="28B2AF2A">
      <w:start w:val="1"/>
      <w:numFmt w:val="bullet"/>
      <w:lvlText w:val=""/>
      <w:lvlJc w:val="left"/>
      <w:pPr>
        <w:tabs>
          <w:tab w:val="num" w:pos="2880"/>
        </w:tabs>
        <w:ind w:left="2880" w:hanging="360"/>
      </w:pPr>
      <w:rPr>
        <w:rFonts w:ascii="Symbol" w:hAnsi="Symbol" w:hint="default"/>
        <w:sz w:val="20"/>
      </w:rPr>
    </w:lvl>
    <w:lvl w:ilvl="4" w:tplc="79E0E214" w:tentative="1">
      <w:start w:val="1"/>
      <w:numFmt w:val="bullet"/>
      <w:lvlText w:val=""/>
      <w:lvlJc w:val="left"/>
      <w:pPr>
        <w:tabs>
          <w:tab w:val="num" w:pos="3600"/>
        </w:tabs>
        <w:ind w:left="3600" w:hanging="360"/>
      </w:pPr>
      <w:rPr>
        <w:rFonts w:ascii="Wingdings" w:hAnsi="Wingdings" w:hint="default"/>
        <w:sz w:val="20"/>
      </w:rPr>
    </w:lvl>
    <w:lvl w:ilvl="5" w:tplc="A096490E" w:tentative="1">
      <w:start w:val="1"/>
      <w:numFmt w:val="bullet"/>
      <w:lvlText w:val=""/>
      <w:lvlJc w:val="left"/>
      <w:pPr>
        <w:tabs>
          <w:tab w:val="num" w:pos="4320"/>
        </w:tabs>
        <w:ind w:left="4320" w:hanging="360"/>
      </w:pPr>
      <w:rPr>
        <w:rFonts w:ascii="Wingdings" w:hAnsi="Wingdings" w:hint="default"/>
        <w:sz w:val="20"/>
      </w:rPr>
    </w:lvl>
    <w:lvl w:ilvl="6" w:tplc="2722CFC4" w:tentative="1">
      <w:start w:val="1"/>
      <w:numFmt w:val="bullet"/>
      <w:lvlText w:val=""/>
      <w:lvlJc w:val="left"/>
      <w:pPr>
        <w:tabs>
          <w:tab w:val="num" w:pos="5040"/>
        </w:tabs>
        <w:ind w:left="5040" w:hanging="360"/>
      </w:pPr>
      <w:rPr>
        <w:rFonts w:ascii="Wingdings" w:hAnsi="Wingdings" w:hint="default"/>
        <w:sz w:val="20"/>
      </w:rPr>
    </w:lvl>
    <w:lvl w:ilvl="7" w:tplc="0DA6F644" w:tentative="1">
      <w:start w:val="1"/>
      <w:numFmt w:val="bullet"/>
      <w:lvlText w:val=""/>
      <w:lvlJc w:val="left"/>
      <w:pPr>
        <w:tabs>
          <w:tab w:val="num" w:pos="5760"/>
        </w:tabs>
        <w:ind w:left="5760" w:hanging="360"/>
      </w:pPr>
      <w:rPr>
        <w:rFonts w:ascii="Wingdings" w:hAnsi="Wingdings" w:hint="default"/>
        <w:sz w:val="20"/>
      </w:rPr>
    </w:lvl>
    <w:lvl w:ilvl="8" w:tplc="45A0705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4041475"/>
    <w:multiLevelType w:val="hybridMultilevel"/>
    <w:tmpl w:val="2304B8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75E52002"/>
    <w:multiLevelType w:val="hybridMultilevel"/>
    <w:tmpl w:val="27B4ACF4"/>
    <w:lvl w:ilvl="0" w:tplc="A07E8474">
      <w:start w:val="1"/>
      <w:numFmt w:val="bullet"/>
      <w:pStyle w:val="APPENDIX"/>
      <w:lvlText w:val=""/>
      <w:lvlJc w:val="left"/>
      <w:pPr>
        <w:ind w:left="1440" w:hanging="360"/>
      </w:pPr>
      <w:rPr>
        <w:rFonts w:ascii="Monotype Sorts" w:hAnsi="Monotype Sorts" w:hint="default"/>
        <w:b w:val="0"/>
        <w:i w:val="0"/>
        <w:color w:val="808080"/>
        <w:w w:val="100"/>
        <w:position w:val="2"/>
        <w:sz w:val="1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E611E57"/>
    <w:multiLevelType w:val="hybridMultilevel"/>
    <w:tmpl w:val="4A260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8577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43"/>
  </w:num>
  <w:num w:numId="2">
    <w:abstractNumId w:val="36"/>
  </w:num>
  <w:num w:numId="3">
    <w:abstractNumId w:val="45"/>
  </w:num>
  <w:num w:numId="4">
    <w:abstractNumId w:val="40"/>
  </w:num>
  <w:num w:numId="5">
    <w:abstractNumId w:val="39"/>
  </w:num>
  <w:num w:numId="6">
    <w:abstractNumId w:val="42"/>
  </w:num>
  <w:num w:numId="7">
    <w:abstractNumId w:val="10"/>
  </w:num>
  <w:num w:numId="8">
    <w:abstractNumId w:val="23"/>
  </w:num>
  <w:num w:numId="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7"/>
  </w:num>
  <w:num w:numId="1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46"/>
  </w:num>
  <w:num w:numId="14">
    <w:abstractNumId w:val="33"/>
  </w:num>
  <w:num w:numId="15">
    <w:abstractNumId w:val="44"/>
  </w:num>
  <w:num w:numId="16">
    <w:abstractNumId w:val="38"/>
  </w:num>
  <w:num w:numId="1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47"/>
  </w:num>
  <w:num w:numId="20">
    <w:abstractNumId w:val="16"/>
  </w:num>
  <w:num w:numId="21">
    <w:abstractNumId w:val="8"/>
  </w:num>
  <w:num w:numId="22">
    <w:abstractNumId w:val="7"/>
  </w:num>
  <w:num w:numId="23">
    <w:abstractNumId w:val="6"/>
  </w:num>
  <w:num w:numId="24">
    <w:abstractNumId w:val="5"/>
  </w:num>
  <w:num w:numId="25">
    <w:abstractNumId w:val="9"/>
  </w:num>
  <w:num w:numId="26">
    <w:abstractNumId w:val="4"/>
  </w:num>
  <w:num w:numId="27">
    <w:abstractNumId w:val="3"/>
  </w:num>
  <w:num w:numId="28">
    <w:abstractNumId w:val="2"/>
  </w:num>
  <w:num w:numId="29">
    <w:abstractNumId w:val="1"/>
  </w:num>
  <w:num w:numId="30">
    <w:abstractNumId w:val="0"/>
  </w:num>
  <w:num w:numId="31">
    <w:abstractNumId w:val="41"/>
  </w:num>
  <w:num w:numId="32">
    <w:abstractNumId w:val="26"/>
  </w:num>
  <w:num w:numId="33">
    <w:abstractNumId w:val="19"/>
  </w:num>
  <w:num w:numId="34">
    <w:abstractNumId w:val="17"/>
  </w:num>
  <w:num w:numId="35">
    <w:abstractNumId w:val="25"/>
  </w:num>
  <w:num w:numId="36">
    <w:abstractNumId w:val="14"/>
  </w:num>
  <w:num w:numId="37">
    <w:abstractNumId w:val="28"/>
  </w:num>
  <w:num w:numId="38">
    <w:abstractNumId w:val="20"/>
  </w:num>
  <w:num w:numId="39">
    <w:abstractNumId w:val="22"/>
  </w:num>
  <w:num w:numId="40">
    <w:abstractNumId w:val="24"/>
  </w:num>
  <w:num w:numId="41">
    <w:abstractNumId w:val="34"/>
  </w:num>
  <w:num w:numId="42">
    <w:abstractNumId w:val="30"/>
  </w:num>
  <w:num w:numId="43">
    <w:abstractNumId w:val="13"/>
  </w:num>
  <w:num w:numId="44">
    <w:abstractNumId w:val="35"/>
  </w:num>
  <w:num w:numId="45">
    <w:abstractNumId w:val="32"/>
  </w:num>
  <w:num w:numId="46">
    <w:abstractNumId w:val="21"/>
  </w:num>
  <w:num w:numId="47">
    <w:abstractNumId w:val="31"/>
  </w:num>
  <w:num w:numId="48">
    <w:abstractNumId w:val="37"/>
  </w:num>
  <w:num w:numId="49">
    <w:abstractNumId w:val="11"/>
  </w:num>
  <w:num w:numId="50">
    <w:abstractNumId w:val="12"/>
  </w:num>
  <w:num w:numId="5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oNotDisplayPageBoundaries/>
  <w:proofState w:spelling="clean" w:grammar="clean"/>
  <w:defaultTabStop w:val="720"/>
  <w:defaultTableStyle w:val="MediumList2-Accent1"/>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8C3"/>
    <w:rsid w:val="00000132"/>
    <w:rsid w:val="00002826"/>
    <w:rsid w:val="00003C52"/>
    <w:rsid w:val="00003DB4"/>
    <w:rsid w:val="000040DE"/>
    <w:rsid w:val="0000416A"/>
    <w:rsid w:val="00006651"/>
    <w:rsid w:val="00006EB5"/>
    <w:rsid w:val="00011C27"/>
    <w:rsid w:val="0001201A"/>
    <w:rsid w:val="000135CB"/>
    <w:rsid w:val="000142E6"/>
    <w:rsid w:val="000150DF"/>
    <w:rsid w:val="0002140C"/>
    <w:rsid w:val="000237A8"/>
    <w:rsid w:val="0002614B"/>
    <w:rsid w:val="00026CBE"/>
    <w:rsid w:val="00026E5A"/>
    <w:rsid w:val="00027CE7"/>
    <w:rsid w:val="000302E3"/>
    <w:rsid w:val="00030945"/>
    <w:rsid w:val="00030B29"/>
    <w:rsid w:val="00030C52"/>
    <w:rsid w:val="00031663"/>
    <w:rsid w:val="0003374F"/>
    <w:rsid w:val="000343B9"/>
    <w:rsid w:val="000344C3"/>
    <w:rsid w:val="00034541"/>
    <w:rsid w:val="0003456D"/>
    <w:rsid w:val="00034720"/>
    <w:rsid w:val="00034F7B"/>
    <w:rsid w:val="00035210"/>
    <w:rsid w:val="0003721F"/>
    <w:rsid w:val="00041039"/>
    <w:rsid w:val="000415A9"/>
    <w:rsid w:val="00042DA2"/>
    <w:rsid w:val="00043E75"/>
    <w:rsid w:val="00044731"/>
    <w:rsid w:val="00046FB5"/>
    <w:rsid w:val="000478F3"/>
    <w:rsid w:val="000479FC"/>
    <w:rsid w:val="00050C4B"/>
    <w:rsid w:val="0005274D"/>
    <w:rsid w:val="00053585"/>
    <w:rsid w:val="00056A8C"/>
    <w:rsid w:val="00057208"/>
    <w:rsid w:val="0006017F"/>
    <w:rsid w:val="00061359"/>
    <w:rsid w:val="00061CED"/>
    <w:rsid w:val="00061E7D"/>
    <w:rsid w:val="00063093"/>
    <w:rsid w:val="00063C8C"/>
    <w:rsid w:val="000656A3"/>
    <w:rsid w:val="00066820"/>
    <w:rsid w:val="000669A7"/>
    <w:rsid w:val="000670E3"/>
    <w:rsid w:val="00067116"/>
    <w:rsid w:val="00070E34"/>
    <w:rsid w:val="00070FC4"/>
    <w:rsid w:val="00070FE7"/>
    <w:rsid w:val="0007200E"/>
    <w:rsid w:val="0007216C"/>
    <w:rsid w:val="00072772"/>
    <w:rsid w:val="00074CE7"/>
    <w:rsid w:val="00075C9E"/>
    <w:rsid w:val="0007691A"/>
    <w:rsid w:val="00076DCD"/>
    <w:rsid w:val="0008258A"/>
    <w:rsid w:val="00083309"/>
    <w:rsid w:val="000842A5"/>
    <w:rsid w:val="00084AD3"/>
    <w:rsid w:val="00086B09"/>
    <w:rsid w:val="0009019C"/>
    <w:rsid w:val="00092098"/>
    <w:rsid w:val="00092C72"/>
    <w:rsid w:val="00092F0C"/>
    <w:rsid w:val="0009474D"/>
    <w:rsid w:val="000955D6"/>
    <w:rsid w:val="000960AB"/>
    <w:rsid w:val="0009628C"/>
    <w:rsid w:val="00097525"/>
    <w:rsid w:val="00097729"/>
    <w:rsid w:val="000A05F6"/>
    <w:rsid w:val="000A1841"/>
    <w:rsid w:val="000A4969"/>
    <w:rsid w:val="000A569A"/>
    <w:rsid w:val="000A59AE"/>
    <w:rsid w:val="000A6E8B"/>
    <w:rsid w:val="000A7A53"/>
    <w:rsid w:val="000B0685"/>
    <w:rsid w:val="000B2521"/>
    <w:rsid w:val="000B2EDC"/>
    <w:rsid w:val="000B4754"/>
    <w:rsid w:val="000B5B76"/>
    <w:rsid w:val="000B6B90"/>
    <w:rsid w:val="000B73AD"/>
    <w:rsid w:val="000B78E0"/>
    <w:rsid w:val="000C1015"/>
    <w:rsid w:val="000C2DAE"/>
    <w:rsid w:val="000C3D2B"/>
    <w:rsid w:val="000C59A4"/>
    <w:rsid w:val="000C66A8"/>
    <w:rsid w:val="000C773D"/>
    <w:rsid w:val="000D0B3F"/>
    <w:rsid w:val="000D1856"/>
    <w:rsid w:val="000D23F1"/>
    <w:rsid w:val="000D257B"/>
    <w:rsid w:val="000D2E33"/>
    <w:rsid w:val="000D33F9"/>
    <w:rsid w:val="000D6CAC"/>
    <w:rsid w:val="000D770D"/>
    <w:rsid w:val="000D78A0"/>
    <w:rsid w:val="000D7C68"/>
    <w:rsid w:val="000E3BCC"/>
    <w:rsid w:val="000E3BD1"/>
    <w:rsid w:val="000E5137"/>
    <w:rsid w:val="000E65BD"/>
    <w:rsid w:val="000E674A"/>
    <w:rsid w:val="000E6C78"/>
    <w:rsid w:val="000F1574"/>
    <w:rsid w:val="000F3EB5"/>
    <w:rsid w:val="000F426C"/>
    <w:rsid w:val="000F6263"/>
    <w:rsid w:val="000F7912"/>
    <w:rsid w:val="00101EFD"/>
    <w:rsid w:val="00102A02"/>
    <w:rsid w:val="00102E83"/>
    <w:rsid w:val="00105995"/>
    <w:rsid w:val="0010664F"/>
    <w:rsid w:val="00107071"/>
    <w:rsid w:val="00110BAC"/>
    <w:rsid w:val="00117495"/>
    <w:rsid w:val="0011751D"/>
    <w:rsid w:val="00120E80"/>
    <w:rsid w:val="00121724"/>
    <w:rsid w:val="00122C1A"/>
    <w:rsid w:val="00123994"/>
    <w:rsid w:val="001248DB"/>
    <w:rsid w:val="00126CFE"/>
    <w:rsid w:val="0012789C"/>
    <w:rsid w:val="00131B63"/>
    <w:rsid w:val="001326FE"/>
    <w:rsid w:val="00134085"/>
    <w:rsid w:val="001342AE"/>
    <w:rsid w:val="00134372"/>
    <w:rsid w:val="0013562F"/>
    <w:rsid w:val="00136C03"/>
    <w:rsid w:val="00136FBB"/>
    <w:rsid w:val="0014160B"/>
    <w:rsid w:val="00141625"/>
    <w:rsid w:val="0014278E"/>
    <w:rsid w:val="00142F8A"/>
    <w:rsid w:val="001440DB"/>
    <w:rsid w:val="0014472D"/>
    <w:rsid w:val="00145B14"/>
    <w:rsid w:val="001465F6"/>
    <w:rsid w:val="001470B1"/>
    <w:rsid w:val="00147C65"/>
    <w:rsid w:val="00150DD4"/>
    <w:rsid w:val="00151E42"/>
    <w:rsid w:val="00153716"/>
    <w:rsid w:val="001540FD"/>
    <w:rsid w:val="00154AF2"/>
    <w:rsid w:val="00154EAA"/>
    <w:rsid w:val="001559BE"/>
    <w:rsid w:val="00156AA5"/>
    <w:rsid w:val="001577E7"/>
    <w:rsid w:val="00157F6A"/>
    <w:rsid w:val="0016074A"/>
    <w:rsid w:val="001624D1"/>
    <w:rsid w:val="00162BCD"/>
    <w:rsid w:val="00163490"/>
    <w:rsid w:val="00163D12"/>
    <w:rsid w:val="00164644"/>
    <w:rsid w:val="0016546A"/>
    <w:rsid w:val="001663B7"/>
    <w:rsid w:val="00170693"/>
    <w:rsid w:val="0017088E"/>
    <w:rsid w:val="0017152E"/>
    <w:rsid w:val="001734DC"/>
    <w:rsid w:val="00173709"/>
    <w:rsid w:val="001762B8"/>
    <w:rsid w:val="00176A27"/>
    <w:rsid w:val="00182467"/>
    <w:rsid w:val="0018250C"/>
    <w:rsid w:val="00185010"/>
    <w:rsid w:val="00190863"/>
    <w:rsid w:val="001922D8"/>
    <w:rsid w:val="00193C49"/>
    <w:rsid w:val="00195277"/>
    <w:rsid w:val="00195EF9"/>
    <w:rsid w:val="001969EC"/>
    <w:rsid w:val="00196BF3"/>
    <w:rsid w:val="0019701A"/>
    <w:rsid w:val="001970D6"/>
    <w:rsid w:val="001A0749"/>
    <w:rsid w:val="001A07E2"/>
    <w:rsid w:val="001A0F25"/>
    <w:rsid w:val="001A1378"/>
    <w:rsid w:val="001A51C2"/>
    <w:rsid w:val="001A5658"/>
    <w:rsid w:val="001A5CCD"/>
    <w:rsid w:val="001A6BC3"/>
    <w:rsid w:val="001A6D55"/>
    <w:rsid w:val="001A7917"/>
    <w:rsid w:val="001A7C10"/>
    <w:rsid w:val="001B0723"/>
    <w:rsid w:val="001B0DF6"/>
    <w:rsid w:val="001B2C8C"/>
    <w:rsid w:val="001B419F"/>
    <w:rsid w:val="001B5012"/>
    <w:rsid w:val="001B5E7D"/>
    <w:rsid w:val="001B60F4"/>
    <w:rsid w:val="001C1959"/>
    <w:rsid w:val="001C1A11"/>
    <w:rsid w:val="001C20DF"/>
    <w:rsid w:val="001C3BC4"/>
    <w:rsid w:val="001C73A2"/>
    <w:rsid w:val="001C741E"/>
    <w:rsid w:val="001D1894"/>
    <w:rsid w:val="001D208C"/>
    <w:rsid w:val="001D4235"/>
    <w:rsid w:val="001D4BD4"/>
    <w:rsid w:val="001D4FFA"/>
    <w:rsid w:val="001D64D5"/>
    <w:rsid w:val="001D7365"/>
    <w:rsid w:val="001E19C8"/>
    <w:rsid w:val="001E5566"/>
    <w:rsid w:val="001E7035"/>
    <w:rsid w:val="001F0B56"/>
    <w:rsid w:val="001F0D3D"/>
    <w:rsid w:val="001F10D3"/>
    <w:rsid w:val="001F2900"/>
    <w:rsid w:val="001F35BF"/>
    <w:rsid w:val="001F3784"/>
    <w:rsid w:val="001F3ADC"/>
    <w:rsid w:val="001F5206"/>
    <w:rsid w:val="001F7089"/>
    <w:rsid w:val="001F713A"/>
    <w:rsid w:val="001F7BE4"/>
    <w:rsid w:val="00200820"/>
    <w:rsid w:val="002018E4"/>
    <w:rsid w:val="00203DD1"/>
    <w:rsid w:val="00205156"/>
    <w:rsid w:val="00205315"/>
    <w:rsid w:val="002058E1"/>
    <w:rsid w:val="0020696B"/>
    <w:rsid w:val="002072DE"/>
    <w:rsid w:val="00210EE3"/>
    <w:rsid w:val="00211515"/>
    <w:rsid w:val="00211773"/>
    <w:rsid w:val="00215451"/>
    <w:rsid w:val="00215EA2"/>
    <w:rsid w:val="002169EE"/>
    <w:rsid w:val="002179F7"/>
    <w:rsid w:val="002215EA"/>
    <w:rsid w:val="00221B79"/>
    <w:rsid w:val="00221BD7"/>
    <w:rsid w:val="002229CD"/>
    <w:rsid w:val="002235EF"/>
    <w:rsid w:val="0022501D"/>
    <w:rsid w:val="002258C9"/>
    <w:rsid w:val="00226D0D"/>
    <w:rsid w:val="00230220"/>
    <w:rsid w:val="00231852"/>
    <w:rsid w:val="00231DBC"/>
    <w:rsid w:val="0023255F"/>
    <w:rsid w:val="00234112"/>
    <w:rsid w:val="0023443A"/>
    <w:rsid w:val="00235A15"/>
    <w:rsid w:val="00237829"/>
    <w:rsid w:val="00240B0E"/>
    <w:rsid w:val="00240E6D"/>
    <w:rsid w:val="00241476"/>
    <w:rsid w:val="00242894"/>
    <w:rsid w:val="00244333"/>
    <w:rsid w:val="00246158"/>
    <w:rsid w:val="0024658B"/>
    <w:rsid w:val="00247AB7"/>
    <w:rsid w:val="00251113"/>
    <w:rsid w:val="0025311A"/>
    <w:rsid w:val="0025508B"/>
    <w:rsid w:val="002550B8"/>
    <w:rsid w:val="00256FA8"/>
    <w:rsid w:val="00257BE5"/>
    <w:rsid w:val="002605CD"/>
    <w:rsid w:val="00264DDD"/>
    <w:rsid w:val="00265F2F"/>
    <w:rsid w:val="00266441"/>
    <w:rsid w:val="0027072C"/>
    <w:rsid w:val="002721CC"/>
    <w:rsid w:val="002738B4"/>
    <w:rsid w:val="00273C3B"/>
    <w:rsid w:val="0027474B"/>
    <w:rsid w:val="00275BB1"/>
    <w:rsid w:val="002764E8"/>
    <w:rsid w:val="002767AA"/>
    <w:rsid w:val="00277F7A"/>
    <w:rsid w:val="0028009E"/>
    <w:rsid w:val="00280B1E"/>
    <w:rsid w:val="00281618"/>
    <w:rsid w:val="0028625F"/>
    <w:rsid w:val="00286A1E"/>
    <w:rsid w:val="00287AC1"/>
    <w:rsid w:val="00290040"/>
    <w:rsid w:val="002911AC"/>
    <w:rsid w:val="00292217"/>
    <w:rsid w:val="00292C65"/>
    <w:rsid w:val="0029307F"/>
    <w:rsid w:val="00295557"/>
    <w:rsid w:val="0029558D"/>
    <w:rsid w:val="00296800"/>
    <w:rsid w:val="002A0C67"/>
    <w:rsid w:val="002A0E73"/>
    <w:rsid w:val="002A2B9F"/>
    <w:rsid w:val="002A4BF1"/>
    <w:rsid w:val="002A6C7F"/>
    <w:rsid w:val="002A6DFF"/>
    <w:rsid w:val="002A72A0"/>
    <w:rsid w:val="002B23B3"/>
    <w:rsid w:val="002B308F"/>
    <w:rsid w:val="002B3DCE"/>
    <w:rsid w:val="002B4A68"/>
    <w:rsid w:val="002B6353"/>
    <w:rsid w:val="002B6D1F"/>
    <w:rsid w:val="002B75B3"/>
    <w:rsid w:val="002C0729"/>
    <w:rsid w:val="002C0A1D"/>
    <w:rsid w:val="002C1452"/>
    <w:rsid w:val="002C14A5"/>
    <w:rsid w:val="002C1D72"/>
    <w:rsid w:val="002C1F6F"/>
    <w:rsid w:val="002C2ED3"/>
    <w:rsid w:val="002C30B7"/>
    <w:rsid w:val="002C34A4"/>
    <w:rsid w:val="002C3A55"/>
    <w:rsid w:val="002C5003"/>
    <w:rsid w:val="002D23D9"/>
    <w:rsid w:val="002D4538"/>
    <w:rsid w:val="002D481F"/>
    <w:rsid w:val="002D51E6"/>
    <w:rsid w:val="002D5908"/>
    <w:rsid w:val="002D70A8"/>
    <w:rsid w:val="002E12CD"/>
    <w:rsid w:val="002E45A8"/>
    <w:rsid w:val="002E4B03"/>
    <w:rsid w:val="002E4E7D"/>
    <w:rsid w:val="002E6D87"/>
    <w:rsid w:val="002E6EDC"/>
    <w:rsid w:val="002E7187"/>
    <w:rsid w:val="002E7DFA"/>
    <w:rsid w:val="002F0313"/>
    <w:rsid w:val="002F03EB"/>
    <w:rsid w:val="002F07DD"/>
    <w:rsid w:val="002F231B"/>
    <w:rsid w:val="002F3274"/>
    <w:rsid w:val="002F4143"/>
    <w:rsid w:val="002F4702"/>
    <w:rsid w:val="002F4753"/>
    <w:rsid w:val="002F5B00"/>
    <w:rsid w:val="002F6101"/>
    <w:rsid w:val="002F6E6A"/>
    <w:rsid w:val="002F7482"/>
    <w:rsid w:val="00301C7D"/>
    <w:rsid w:val="00301FD8"/>
    <w:rsid w:val="0030454F"/>
    <w:rsid w:val="0030564A"/>
    <w:rsid w:val="003104F9"/>
    <w:rsid w:val="0031058D"/>
    <w:rsid w:val="00312942"/>
    <w:rsid w:val="00312EB2"/>
    <w:rsid w:val="00313C97"/>
    <w:rsid w:val="00313D25"/>
    <w:rsid w:val="003147F2"/>
    <w:rsid w:val="00316191"/>
    <w:rsid w:val="00316641"/>
    <w:rsid w:val="003176EE"/>
    <w:rsid w:val="00322839"/>
    <w:rsid w:val="003272C5"/>
    <w:rsid w:val="00330E95"/>
    <w:rsid w:val="003319EC"/>
    <w:rsid w:val="003329A0"/>
    <w:rsid w:val="00332A66"/>
    <w:rsid w:val="00332AC3"/>
    <w:rsid w:val="003337FD"/>
    <w:rsid w:val="00335E06"/>
    <w:rsid w:val="0033628E"/>
    <w:rsid w:val="0033669A"/>
    <w:rsid w:val="003367DC"/>
    <w:rsid w:val="0033773A"/>
    <w:rsid w:val="00340906"/>
    <w:rsid w:val="00340C7D"/>
    <w:rsid w:val="0034128F"/>
    <w:rsid w:val="00341A12"/>
    <w:rsid w:val="003420EE"/>
    <w:rsid w:val="00342556"/>
    <w:rsid w:val="00344040"/>
    <w:rsid w:val="00344BCA"/>
    <w:rsid w:val="00344DA0"/>
    <w:rsid w:val="003450FD"/>
    <w:rsid w:val="0034560D"/>
    <w:rsid w:val="0034693A"/>
    <w:rsid w:val="00347AE2"/>
    <w:rsid w:val="00353E47"/>
    <w:rsid w:val="00353EE4"/>
    <w:rsid w:val="0035588F"/>
    <w:rsid w:val="0035793E"/>
    <w:rsid w:val="00357D02"/>
    <w:rsid w:val="003625A5"/>
    <w:rsid w:val="003628C4"/>
    <w:rsid w:val="0036308D"/>
    <w:rsid w:val="003630B3"/>
    <w:rsid w:val="00365CAD"/>
    <w:rsid w:val="00365D41"/>
    <w:rsid w:val="00366894"/>
    <w:rsid w:val="00366BA8"/>
    <w:rsid w:val="00370AB6"/>
    <w:rsid w:val="00370C0B"/>
    <w:rsid w:val="00370F4F"/>
    <w:rsid w:val="00374570"/>
    <w:rsid w:val="0037459A"/>
    <w:rsid w:val="00374E06"/>
    <w:rsid w:val="003751E5"/>
    <w:rsid w:val="00380D68"/>
    <w:rsid w:val="003818BF"/>
    <w:rsid w:val="0038232E"/>
    <w:rsid w:val="00384826"/>
    <w:rsid w:val="00386340"/>
    <w:rsid w:val="0039111F"/>
    <w:rsid w:val="00391D68"/>
    <w:rsid w:val="003928D1"/>
    <w:rsid w:val="003934D8"/>
    <w:rsid w:val="00395002"/>
    <w:rsid w:val="003953D5"/>
    <w:rsid w:val="003957CA"/>
    <w:rsid w:val="0039690F"/>
    <w:rsid w:val="00397815"/>
    <w:rsid w:val="003A0C28"/>
    <w:rsid w:val="003A0E41"/>
    <w:rsid w:val="003A2398"/>
    <w:rsid w:val="003A272F"/>
    <w:rsid w:val="003A2998"/>
    <w:rsid w:val="003A2BC2"/>
    <w:rsid w:val="003A41F2"/>
    <w:rsid w:val="003A424F"/>
    <w:rsid w:val="003A4933"/>
    <w:rsid w:val="003A55A3"/>
    <w:rsid w:val="003A564A"/>
    <w:rsid w:val="003B72DD"/>
    <w:rsid w:val="003B7666"/>
    <w:rsid w:val="003C00C3"/>
    <w:rsid w:val="003C091F"/>
    <w:rsid w:val="003C0C25"/>
    <w:rsid w:val="003C11AC"/>
    <w:rsid w:val="003C192F"/>
    <w:rsid w:val="003C3FE1"/>
    <w:rsid w:val="003C4960"/>
    <w:rsid w:val="003C4F1C"/>
    <w:rsid w:val="003C5361"/>
    <w:rsid w:val="003C606D"/>
    <w:rsid w:val="003C60D7"/>
    <w:rsid w:val="003D0A19"/>
    <w:rsid w:val="003D0D2A"/>
    <w:rsid w:val="003D0D58"/>
    <w:rsid w:val="003D130A"/>
    <w:rsid w:val="003D168F"/>
    <w:rsid w:val="003D247B"/>
    <w:rsid w:val="003D332E"/>
    <w:rsid w:val="003D3A43"/>
    <w:rsid w:val="003D4813"/>
    <w:rsid w:val="003D763D"/>
    <w:rsid w:val="003E09C7"/>
    <w:rsid w:val="003E345B"/>
    <w:rsid w:val="003E3823"/>
    <w:rsid w:val="003E44C0"/>
    <w:rsid w:val="003F1E16"/>
    <w:rsid w:val="003F2F5E"/>
    <w:rsid w:val="003F30EF"/>
    <w:rsid w:val="003F37E4"/>
    <w:rsid w:val="003F5430"/>
    <w:rsid w:val="003F5865"/>
    <w:rsid w:val="003F5DCC"/>
    <w:rsid w:val="003F7A50"/>
    <w:rsid w:val="004006EC"/>
    <w:rsid w:val="00401DDB"/>
    <w:rsid w:val="004021BB"/>
    <w:rsid w:val="00402767"/>
    <w:rsid w:val="00402E4D"/>
    <w:rsid w:val="00403027"/>
    <w:rsid w:val="00403CCF"/>
    <w:rsid w:val="00404ABB"/>
    <w:rsid w:val="00406BFE"/>
    <w:rsid w:val="0041360B"/>
    <w:rsid w:val="004153CA"/>
    <w:rsid w:val="004168C3"/>
    <w:rsid w:val="00417563"/>
    <w:rsid w:val="00420012"/>
    <w:rsid w:val="00420711"/>
    <w:rsid w:val="00420AC2"/>
    <w:rsid w:val="00420CBC"/>
    <w:rsid w:val="00421E00"/>
    <w:rsid w:val="00422854"/>
    <w:rsid w:val="00422CFC"/>
    <w:rsid w:val="00423BFF"/>
    <w:rsid w:val="00424EF6"/>
    <w:rsid w:val="00425C2A"/>
    <w:rsid w:val="00426B6D"/>
    <w:rsid w:val="004272D5"/>
    <w:rsid w:val="00427C27"/>
    <w:rsid w:val="00430D6F"/>
    <w:rsid w:val="00430ED0"/>
    <w:rsid w:val="004310B7"/>
    <w:rsid w:val="00432ED6"/>
    <w:rsid w:val="0043328F"/>
    <w:rsid w:val="0043361E"/>
    <w:rsid w:val="004336B7"/>
    <w:rsid w:val="004343E8"/>
    <w:rsid w:val="00435EA2"/>
    <w:rsid w:val="0044018B"/>
    <w:rsid w:val="00441CF6"/>
    <w:rsid w:val="00442141"/>
    <w:rsid w:val="004428A1"/>
    <w:rsid w:val="00444A47"/>
    <w:rsid w:val="00444AE0"/>
    <w:rsid w:val="004465E1"/>
    <w:rsid w:val="004470A5"/>
    <w:rsid w:val="00447765"/>
    <w:rsid w:val="00447915"/>
    <w:rsid w:val="0045019B"/>
    <w:rsid w:val="00450DC8"/>
    <w:rsid w:val="004516C3"/>
    <w:rsid w:val="0045255B"/>
    <w:rsid w:val="004529C4"/>
    <w:rsid w:val="004531B3"/>
    <w:rsid w:val="00453DD4"/>
    <w:rsid w:val="00454942"/>
    <w:rsid w:val="00455095"/>
    <w:rsid w:val="004551A0"/>
    <w:rsid w:val="004552A0"/>
    <w:rsid w:val="0045586F"/>
    <w:rsid w:val="00455B59"/>
    <w:rsid w:val="00456AE9"/>
    <w:rsid w:val="00457246"/>
    <w:rsid w:val="00457A59"/>
    <w:rsid w:val="00457E36"/>
    <w:rsid w:val="004607DE"/>
    <w:rsid w:val="00460B16"/>
    <w:rsid w:val="00461319"/>
    <w:rsid w:val="0046162F"/>
    <w:rsid w:val="00461754"/>
    <w:rsid w:val="0046346D"/>
    <w:rsid w:val="004639C3"/>
    <w:rsid w:val="004658F2"/>
    <w:rsid w:val="00465EA7"/>
    <w:rsid w:val="00466F52"/>
    <w:rsid w:val="00470A36"/>
    <w:rsid w:val="00472840"/>
    <w:rsid w:val="00474B91"/>
    <w:rsid w:val="0048050E"/>
    <w:rsid w:val="0048068A"/>
    <w:rsid w:val="00480B8B"/>
    <w:rsid w:val="00481092"/>
    <w:rsid w:val="00483203"/>
    <w:rsid w:val="00483211"/>
    <w:rsid w:val="00483393"/>
    <w:rsid w:val="0048370B"/>
    <w:rsid w:val="0048376C"/>
    <w:rsid w:val="004842E7"/>
    <w:rsid w:val="004845BC"/>
    <w:rsid w:val="0048654D"/>
    <w:rsid w:val="004870AB"/>
    <w:rsid w:val="00487E77"/>
    <w:rsid w:val="004915A6"/>
    <w:rsid w:val="00491CF5"/>
    <w:rsid w:val="00497B51"/>
    <w:rsid w:val="00497B7A"/>
    <w:rsid w:val="004A1601"/>
    <w:rsid w:val="004A3DEE"/>
    <w:rsid w:val="004A47D7"/>
    <w:rsid w:val="004A49B9"/>
    <w:rsid w:val="004A4ED6"/>
    <w:rsid w:val="004A5716"/>
    <w:rsid w:val="004A584D"/>
    <w:rsid w:val="004A5975"/>
    <w:rsid w:val="004A6316"/>
    <w:rsid w:val="004A641B"/>
    <w:rsid w:val="004A682C"/>
    <w:rsid w:val="004A6D38"/>
    <w:rsid w:val="004B102C"/>
    <w:rsid w:val="004B258A"/>
    <w:rsid w:val="004B28BD"/>
    <w:rsid w:val="004B3CBF"/>
    <w:rsid w:val="004B3CC8"/>
    <w:rsid w:val="004B3EB9"/>
    <w:rsid w:val="004B559B"/>
    <w:rsid w:val="004B55B7"/>
    <w:rsid w:val="004B55E2"/>
    <w:rsid w:val="004B578A"/>
    <w:rsid w:val="004B59C4"/>
    <w:rsid w:val="004B6348"/>
    <w:rsid w:val="004B691F"/>
    <w:rsid w:val="004B6A2C"/>
    <w:rsid w:val="004B74BF"/>
    <w:rsid w:val="004C068A"/>
    <w:rsid w:val="004C1230"/>
    <w:rsid w:val="004C136E"/>
    <w:rsid w:val="004C13FF"/>
    <w:rsid w:val="004C3805"/>
    <w:rsid w:val="004C433A"/>
    <w:rsid w:val="004C55F9"/>
    <w:rsid w:val="004C586D"/>
    <w:rsid w:val="004C5F47"/>
    <w:rsid w:val="004C6203"/>
    <w:rsid w:val="004D3E37"/>
    <w:rsid w:val="004D3EFF"/>
    <w:rsid w:val="004D4DE9"/>
    <w:rsid w:val="004D4F1A"/>
    <w:rsid w:val="004D6245"/>
    <w:rsid w:val="004D769B"/>
    <w:rsid w:val="004D7ADD"/>
    <w:rsid w:val="004E0383"/>
    <w:rsid w:val="004E0975"/>
    <w:rsid w:val="004E0A31"/>
    <w:rsid w:val="004E1CAF"/>
    <w:rsid w:val="004E2700"/>
    <w:rsid w:val="004E313C"/>
    <w:rsid w:val="004E3E2F"/>
    <w:rsid w:val="004E4113"/>
    <w:rsid w:val="004E5815"/>
    <w:rsid w:val="004E5CC5"/>
    <w:rsid w:val="004F11A3"/>
    <w:rsid w:val="004F1339"/>
    <w:rsid w:val="004F1BDE"/>
    <w:rsid w:val="004F2D7B"/>
    <w:rsid w:val="004F3E36"/>
    <w:rsid w:val="004F5F11"/>
    <w:rsid w:val="005014FF"/>
    <w:rsid w:val="00501766"/>
    <w:rsid w:val="00502434"/>
    <w:rsid w:val="00502D57"/>
    <w:rsid w:val="00503456"/>
    <w:rsid w:val="005039E2"/>
    <w:rsid w:val="005053A2"/>
    <w:rsid w:val="00505FED"/>
    <w:rsid w:val="005068FC"/>
    <w:rsid w:val="00507DAA"/>
    <w:rsid w:val="00512CD9"/>
    <w:rsid w:val="0051382D"/>
    <w:rsid w:val="00514032"/>
    <w:rsid w:val="0051642F"/>
    <w:rsid w:val="005164A2"/>
    <w:rsid w:val="00516582"/>
    <w:rsid w:val="00516913"/>
    <w:rsid w:val="00516F9D"/>
    <w:rsid w:val="005175AC"/>
    <w:rsid w:val="00520D34"/>
    <w:rsid w:val="00521086"/>
    <w:rsid w:val="00521396"/>
    <w:rsid w:val="00521E0C"/>
    <w:rsid w:val="00523951"/>
    <w:rsid w:val="00523F63"/>
    <w:rsid w:val="0052410E"/>
    <w:rsid w:val="005253B5"/>
    <w:rsid w:val="00526819"/>
    <w:rsid w:val="005270FC"/>
    <w:rsid w:val="005271B5"/>
    <w:rsid w:val="005271C0"/>
    <w:rsid w:val="00527EC6"/>
    <w:rsid w:val="005303C7"/>
    <w:rsid w:val="00530B46"/>
    <w:rsid w:val="00531778"/>
    <w:rsid w:val="00532541"/>
    <w:rsid w:val="005325E3"/>
    <w:rsid w:val="00533702"/>
    <w:rsid w:val="005343B6"/>
    <w:rsid w:val="00536500"/>
    <w:rsid w:val="00536B3D"/>
    <w:rsid w:val="00537ED0"/>
    <w:rsid w:val="00537F0F"/>
    <w:rsid w:val="00542D16"/>
    <w:rsid w:val="00543BF4"/>
    <w:rsid w:val="0054410F"/>
    <w:rsid w:val="00544746"/>
    <w:rsid w:val="00546C1D"/>
    <w:rsid w:val="005477BF"/>
    <w:rsid w:val="005477E2"/>
    <w:rsid w:val="00550450"/>
    <w:rsid w:val="00550526"/>
    <w:rsid w:val="0055079C"/>
    <w:rsid w:val="00552E4A"/>
    <w:rsid w:val="005555C6"/>
    <w:rsid w:val="0055786D"/>
    <w:rsid w:val="0056068E"/>
    <w:rsid w:val="005607DC"/>
    <w:rsid w:val="0056424B"/>
    <w:rsid w:val="00564C33"/>
    <w:rsid w:val="00564FD8"/>
    <w:rsid w:val="0056500A"/>
    <w:rsid w:val="00566005"/>
    <w:rsid w:val="005662F0"/>
    <w:rsid w:val="0056658E"/>
    <w:rsid w:val="00566D4D"/>
    <w:rsid w:val="00570864"/>
    <w:rsid w:val="00573190"/>
    <w:rsid w:val="005767A9"/>
    <w:rsid w:val="0057689A"/>
    <w:rsid w:val="00576D14"/>
    <w:rsid w:val="00577287"/>
    <w:rsid w:val="00581417"/>
    <w:rsid w:val="00581EA8"/>
    <w:rsid w:val="00583C69"/>
    <w:rsid w:val="00585059"/>
    <w:rsid w:val="00585568"/>
    <w:rsid w:val="00585917"/>
    <w:rsid w:val="00586408"/>
    <w:rsid w:val="005875C4"/>
    <w:rsid w:val="005905F8"/>
    <w:rsid w:val="005941ED"/>
    <w:rsid w:val="0059467E"/>
    <w:rsid w:val="00594BAF"/>
    <w:rsid w:val="00595A85"/>
    <w:rsid w:val="00597AA3"/>
    <w:rsid w:val="005A2F30"/>
    <w:rsid w:val="005A4244"/>
    <w:rsid w:val="005A4A2D"/>
    <w:rsid w:val="005A54ED"/>
    <w:rsid w:val="005A5BA4"/>
    <w:rsid w:val="005A62B9"/>
    <w:rsid w:val="005A6AD5"/>
    <w:rsid w:val="005B0E30"/>
    <w:rsid w:val="005B1298"/>
    <w:rsid w:val="005B1451"/>
    <w:rsid w:val="005B1B4E"/>
    <w:rsid w:val="005B3F63"/>
    <w:rsid w:val="005B4ED7"/>
    <w:rsid w:val="005B518A"/>
    <w:rsid w:val="005B577F"/>
    <w:rsid w:val="005B6A29"/>
    <w:rsid w:val="005B7064"/>
    <w:rsid w:val="005B76AC"/>
    <w:rsid w:val="005B7C25"/>
    <w:rsid w:val="005C054C"/>
    <w:rsid w:val="005C3A84"/>
    <w:rsid w:val="005C49C8"/>
    <w:rsid w:val="005C524A"/>
    <w:rsid w:val="005C5BD8"/>
    <w:rsid w:val="005C5F64"/>
    <w:rsid w:val="005C63FE"/>
    <w:rsid w:val="005C6461"/>
    <w:rsid w:val="005C7EA8"/>
    <w:rsid w:val="005D109C"/>
    <w:rsid w:val="005D1E17"/>
    <w:rsid w:val="005D1F82"/>
    <w:rsid w:val="005D4DD3"/>
    <w:rsid w:val="005D69F8"/>
    <w:rsid w:val="005D6E16"/>
    <w:rsid w:val="005D7127"/>
    <w:rsid w:val="005E0955"/>
    <w:rsid w:val="005E1EF2"/>
    <w:rsid w:val="005E22FC"/>
    <w:rsid w:val="005E25ED"/>
    <w:rsid w:val="005E3504"/>
    <w:rsid w:val="005E5261"/>
    <w:rsid w:val="005E55BC"/>
    <w:rsid w:val="005E6D39"/>
    <w:rsid w:val="005E6D8F"/>
    <w:rsid w:val="005F051F"/>
    <w:rsid w:val="005F1BE6"/>
    <w:rsid w:val="005F3383"/>
    <w:rsid w:val="005F421A"/>
    <w:rsid w:val="005F4C7A"/>
    <w:rsid w:val="005F68DE"/>
    <w:rsid w:val="005F7366"/>
    <w:rsid w:val="006006D8"/>
    <w:rsid w:val="006013D4"/>
    <w:rsid w:val="00601972"/>
    <w:rsid w:val="00601F8A"/>
    <w:rsid w:val="00602ABE"/>
    <w:rsid w:val="00604803"/>
    <w:rsid w:val="00605823"/>
    <w:rsid w:val="006058FF"/>
    <w:rsid w:val="006067E5"/>
    <w:rsid w:val="00606921"/>
    <w:rsid w:val="0060770A"/>
    <w:rsid w:val="0060777F"/>
    <w:rsid w:val="00607840"/>
    <w:rsid w:val="00610220"/>
    <w:rsid w:val="0061101D"/>
    <w:rsid w:val="0061185B"/>
    <w:rsid w:val="00611D2F"/>
    <w:rsid w:val="00614713"/>
    <w:rsid w:val="0061726D"/>
    <w:rsid w:val="006207C2"/>
    <w:rsid w:val="006227AC"/>
    <w:rsid w:val="00626698"/>
    <w:rsid w:val="00627D36"/>
    <w:rsid w:val="00630D07"/>
    <w:rsid w:val="00630DDE"/>
    <w:rsid w:val="0063151F"/>
    <w:rsid w:val="00634CBB"/>
    <w:rsid w:val="00634F3F"/>
    <w:rsid w:val="00636D60"/>
    <w:rsid w:val="00637D63"/>
    <w:rsid w:val="00640A50"/>
    <w:rsid w:val="006411F8"/>
    <w:rsid w:val="006428AC"/>
    <w:rsid w:val="006428FF"/>
    <w:rsid w:val="00642E85"/>
    <w:rsid w:val="00643886"/>
    <w:rsid w:val="00644B40"/>
    <w:rsid w:val="0064543E"/>
    <w:rsid w:val="006462AC"/>
    <w:rsid w:val="00650945"/>
    <w:rsid w:val="00652AC1"/>
    <w:rsid w:val="006542A0"/>
    <w:rsid w:val="00654393"/>
    <w:rsid w:val="00656223"/>
    <w:rsid w:val="00656A97"/>
    <w:rsid w:val="00656F74"/>
    <w:rsid w:val="00657554"/>
    <w:rsid w:val="00662AB3"/>
    <w:rsid w:val="00663754"/>
    <w:rsid w:val="0066402C"/>
    <w:rsid w:val="0066557F"/>
    <w:rsid w:val="006718EF"/>
    <w:rsid w:val="00676AFB"/>
    <w:rsid w:val="00677DDA"/>
    <w:rsid w:val="00680E24"/>
    <w:rsid w:val="006832B1"/>
    <w:rsid w:val="006856D6"/>
    <w:rsid w:val="0068612F"/>
    <w:rsid w:val="00687A0A"/>
    <w:rsid w:val="0069488A"/>
    <w:rsid w:val="006A0ACB"/>
    <w:rsid w:val="006A1932"/>
    <w:rsid w:val="006A311A"/>
    <w:rsid w:val="006A3184"/>
    <w:rsid w:val="006A4384"/>
    <w:rsid w:val="006A4F4B"/>
    <w:rsid w:val="006A520D"/>
    <w:rsid w:val="006A630D"/>
    <w:rsid w:val="006A7C91"/>
    <w:rsid w:val="006B04A3"/>
    <w:rsid w:val="006B1948"/>
    <w:rsid w:val="006B2F93"/>
    <w:rsid w:val="006B3E40"/>
    <w:rsid w:val="006B4DC5"/>
    <w:rsid w:val="006B505F"/>
    <w:rsid w:val="006B5AF9"/>
    <w:rsid w:val="006B5B11"/>
    <w:rsid w:val="006B5DA0"/>
    <w:rsid w:val="006B6160"/>
    <w:rsid w:val="006B6681"/>
    <w:rsid w:val="006B68F3"/>
    <w:rsid w:val="006B6F6E"/>
    <w:rsid w:val="006B7750"/>
    <w:rsid w:val="006B78D6"/>
    <w:rsid w:val="006C3091"/>
    <w:rsid w:val="006C3700"/>
    <w:rsid w:val="006C3AFB"/>
    <w:rsid w:val="006C525E"/>
    <w:rsid w:val="006C5389"/>
    <w:rsid w:val="006C5746"/>
    <w:rsid w:val="006C5986"/>
    <w:rsid w:val="006C624B"/>
    <w:rsid w:val="006C6620"/>
    <w:rsid w:val="006C724A"/>
    <w:rsid w:val="006C7C4B"/>
    <w:rsid w:val="006D1C3D"/>
    <w:rsid w:val="006D2DD1"/>
    <w:rsid w:val="006D3145"/>
    <w:rsid w:val="006D65AB"/>
    <w:rsid w:val="006D6677"/>
    <w:rsid w:val="006D692E"/>
    <w:rsid w:val="006D6DC6"/>
    <w:rsid w:val="006D6FAC"/>
    <w:rsid w:val="006D71E3"/>
    <w:rsid w:val="006D7C5D"/>
    <w:rsid w:val="006E1CF8"/>
    <w:rsid w:val="006E30FE"/>
    <w:rsid w:val="006E60BF"/>
    <w:rsid w:val="006E7744"/>
    <w:rsid w:val="006E7A7A"/>
    <w:rsid w:val="006F0B12"/>
    <w:rsid w:val="006F1833"/>
    <w:rsid w:val="006F334F"/>
    <w:rsid w:val="006F47D3"/>
    <w:rsid w:val="006F489C"/>
    <w:rsid w:val="006F57C5"/>
    <w:rsid w:val="006F586E"/>
    <w:rsid w:val="006F5BAA"/>
    <w:rsid w:val="00702549"/>
    <w:rsid w:val="00702FC5"/>
    <w:rsid w:val="0070400E"/>
    <w:rsid w:val="007049EF"/>
    <w:rsid w:val="00704BDC"/>
    <w:rsid w:val="00704D71"/>
    <w:rsid w:val="00706574"/>
    <w:rsid w:val="00711278"/>
    <w:rsid w:val="007113A2"/>
    <w:rsid w:val="0071267B"/>
    <w:rsid w:val="00712F09"/>
    <w:rsid w:val="0071544B"/>
    <w:rsid w:val="00715CB9"/>
    <w:rsid w:val="00716B28"/>
    <w:rsid w:val="00717D31"/>
    <w:rsid w:val="00720620"/>
    <w:rsid w:val="00720801"/>
    <w:rsid w:val="00721D74"/>
    <w:rsid w:val="00722F40"/>
    <w:rsid w:val="00723D13"/>
    <w:rsid w:val="0072487E"/>
    <w:rsid w:val="00725238"/>
    <w:rsid w:val="00725FD7"/>
    <w:rsid w:val="007322CA"/>
    <w:rsid w:val="00732F06"/>
    <w:rsid w:val="00733D29"/>
    <w:rsid w:val="00735099"/>
    <w:rsid w:val="00735945"/>
    <w:rsid w:val="00736281"/>
    <w:rsid w:val="00736492"/>
    <w:rsid w:val="00737D1D"/>
    <w:rsid w:val="00740294"/>
    <w:rsid w:val="00740402"/>
    <w:rsid w:val="00741235"/>
    <w:rsid w:val="007414E4"/>
    <w:rsid w:val="00741522"/>
    <w:rsid w:val="0074188C"/>
    <w:rsid w:val="00743789"/>
    <w:rsid w:val="007438DF"/>
    <w:rsid w:val="00743DD9"/>
    <w:rsid w:val="007441CA"/>
    <w:rsid w:val="00745A85"/>
    <w:rsid w:val="00745E3A"/>
    <w:rsid w:val="00750A94"/>
    <w:rsid w:val="00753DD7"/>
    <w:rsid w:val="00754CE1"/>
    <w:rsid w:val="00754D88"/>
    <w:rsid w:val="007560AB"/>
    <w:rsid w:val="007573F1"/>
    <w:rsid w:val="00757684"/>
    <w:rsid w:val="0075774F"/>
    <w:rsid w:val="00757BDC"/>
    <w:rsid w:val="00760EAF"/>
    <w:rsid w:val="0076152C"/>
    <w:rsid w:val="007616C4"/>
    <w:rsid w:val="0076318E"/>
    <w:rsid w:val="00763C91"/>
    <w:rsid w:val="00763D7C"/>
    <w:rsid w:val="007663E1"/>
    <w:rsid w:val="00773DF5"/>
    <w:rsid w:val="00774974"/>
    <w:rsid w:val="00775B6D"/>
    <w:rsid w:val="00775D01"/>
    <w:rsid w:val="007773AC"/>
    <w:rsid w:val="00777427"/>
    <w:rsid w:val="0078058A"/>
    <w:rsid w:val="0078075E"/>
    <w:rsid w:val="00781B24"/>
    <w:rsid w:val="00784497"/>
    <w:rsid w:val="0078464D"/>
    <w:rsid w:val="00785C4C"/>
    <w:rsid w:val="0078680B"/>
    <w:rsid w:val="00787255"/>
    <w:rsid w:val="00790C9A"/>
    <w:rsid w:val="00791989"/>
    <w:rsid w:val="00791B8D"/>
    <w:rsid w:val="007921B0"/>
    <w:rsid w:val="00792BD5"/>
    <w:rsid w:val="007938D2"/>
    <w:rsid w:val="00797CC9"/>
    <w:rsid w:val="007A1F09"/>
    <w:rsid w:val="007A1FA8"/>
    <w:rsid w:val="007A33C3"/>
    <w:rsid w:val="007A4CF6"/>
    <w:rsid w:val="007A6792"/>
    <w:rsid w:val="007A6E14"/>
    <w:rsid w:val="007A7049"/>
    <w:rsid w:val="007A7B79"/>
    <w:rsid w:val="007B014B"/>
    <w:rsid w:val="007B06C2"/>
    <w:rsid w:val="007B1BD3"/>
    <w:rsid w:val="007B21D6"/>
    <w:rsid w:val="007B2F1E"/>
    <w:rsid w:val="007B31C2"/>
    <w:rsid w:val="007B4535"/>
    <w:rsid w:val="007B468F"/>
    <w:rsid w:val="007B4876"/>
    <w:rsid w:val="007B4DAE"/>
    <w:rsid w:val="007B5CCE"/>
    <w:rsid w:val="007B5EAE"/>
    <w:rsid w:val="007B6594"/>
    <w:rsid w:val="007B7047"/>
    <w:rsid w:val="007C024B"/>
    <w:rsid w:val="007C311E"/>
    <w:rsid w:val="007C39FF"/>
    <w:rsid w:val="007C530B"/>
    <w:rsid w:val="007C5450"/>
    <w:rsid w:val="007C5776"/>
    <w:rsid w:val="007C6026"/>
    <w:rsid w:val="007C64F4"/>
    <w:rsid w:val="007C66FB"/>
    <w:rsid w:val="007C6ED4"/>
    <w:rsid w:val="007C7632"/>
    <w:rsid w:val="007C78C0"/>
    <w:rsid w:val="007C7FEA"/>
    <w:rsid w:val="007D0161"/>
    <w:rsid w:val="007D1FCA"/>
    <w:rsid w:val="007D3CD7"/>
    <w:rsid w:val="007D3DF2"/>
    <w:rsid w:val="007D3E71"/>
    <w:rsid w:val="007D419F"/>
    <w:rsid w:val="007D4220"/>
    <w:rsid w:val="007D653B"/>
    <w:rsid w:val="007D66E6"/>
    <w:rsid w:val="007D6C5B"/>
    <w:rsid w:val="007D6F70"/>
    <w:rsid w:val="007E0A75"/>
    <w:rsid w:val="007E2A7D"/>
    <w:rsid w:val="007E2B8C"/>
    <w:rsid w:val="007E4452"/>
    <w:rsid w:val="007E4DEE"/>
    <w:rsid w:val="007E50D4"/>
    <w:rsid w:val="007E6F2C"/>
    <w:rsid w:val="007E7911"/>
    <w:rsid w:val="007F029D"/>
    <w:rsid w:val="007F2C72"/>
    <w:rsid w:val="007F33CB"/>
    <w:rsid w:val="007F431B"/>
    <w:rsid w:val="007F58B7"/>
    <w:rsid w:val="007F60AB"/>
    <w:rsid w:val="007F74D3"/>
    <w:rsid w:val="00800C3C"/>
    <w:rsid w:val="0080131F"/>
    <w:rsid w:val="00802E3E"/>
    <w:rsid w:val="0080327B"/>
    <w:rsid w:val="00805655"/>
    <w:rsid w:val="00805BA0"/>
    <w:rsid w:val="00805FE4"/>
    <w:rsid w:val="008071DF"/>
    <w:rsid w:val="00811078"/>
    <w:rsid w:val="008116B1"/>
    <w:rsid w:val="00814024"/>
    <w:rsid w:val="00814202"/>
    <w:rsid w:val="00814635"/>
    <w:rsid w:val="008146AF"/>
    <w:rsid w:val="00814E16"/>
    <w:rsid w:val="008161DE"/>
    <w:rsid w:val="00816558"/>
    <w:rsid w:val="00816ECA"/>
    <w:rsid w:val="00816F5C"/>
    <w:rsid w:val="008220B8"/>
    <w:rsid w:val="00822DCD"/>
    <w:rsid w:val="00826C88"/>
    <w:rsid w:val="00826F8D"/>
    <w:rsid w:val="008309CB"/>
    <w:rsid w:val="00831352"/>
    <w:rsid w:val="008319FA"/>
    <w:rsid w:val="00835251"/>
    <w:rsid w:val="008361D6"/>
    <w:rsid w:val="00836A97"/>
    <w:rsid w:val="00836B16"/>
    <w:rsid w:val="008435EA"/>
    <w:rsid w:val="00844896"/>
    <w:rsid w:val="00845103"/>
    <w:rsid w:val="00845883"/>
    <w:rsid w:val="00847AFD"/>
    <w:rsid w:val="00855695"/>
    <w:rsid w:val="00857AF0"/>
    <w:rsid w:val="00861E8B"/>
    <w:rsid w:val="00862DF0"/>
    <w:rsid w:val="00863896"/>
    <w:rsid w:val="00863C6F"/>
    <w:rsid w:val="00863D49"/>
    <w:rsid w:val="00864C78"/>
    <w:rsid w:val="0086557F"/>
    <w:rsid w:val="00865C8C"/>
    <w:rsid w:val="00866F03"/>
    <w:rsid w:val="008709D0"/>
    <w:rsid w:val="0087182C"/>
    <w:rsid w:val="0087253F"/>
    <w:rsid w:val="008725A6"/>
    <w:rsid w:val="00872FD0"/>
    <w:rsid w:val="008731F1"/>
    <w:rsid w:val="00873A41"/>
    <w:rsid w:val="008743EA"/>
    <w:rsid w:val="00876131"/>
    <w:rsid w:val="0087651D"/>
    <w:rsid w:val="00876F20"/>
    <w:rsid w:val="0087766A"/>
    <w:rsid w:val="00880E8E"/>
    <w:rsid w:val="008817B4"/>
    <w:rsid w:val="008819D1"/>
    <w:rsid w:val="00883123"/>
    <w:rsid w:val="00883262"/>
    <w:rsid w:val="00884607"/>
    <w:rsid w:val="0088509F"/>
    <w:rsid w:val="00885C30"/>
    <w:rsid w:val="00885D7D"/>
    <w:rsid w:val="00886E32"/>
    <w:rsid w:val="00886E6D"/>
    <w:rsid w:val="008876BB"/>
    <w:rsid w:val="00887BBA"/>
    <w:rsid w:val="0089001E"/>
    <w:rsid w:val="00891F3D"/>
    <w:rsid w:val="00892232"/>
    <w:rsid w:val="00892E20"/>
    <w:rsid w:val="008937A9"/>
    <w:rsid w:val="00895EAF"/>
    <w:rsid w:val="0089654F"/>
    <w:rsid w:val="00896696"/>
    <w:rsid w:val="0089676F"/>
    <w:rsid w:val="00896C4D"/>
    <w:rsid w:val="008A13E0"/>
    <w:rsid w:val="008A2082"/>
    <w:rsid w:val="008A227B"/>
    <w:rsid w:val="008A22D2"/>
    <w:rsid w:val="008A29C4"/>
    <w:rsid w:val="008B0BFE"/>
    <w:rsid w:val="008B2BBF"/>
    <w:rsid w:val="008B2CCA"/>
    <w:rsid w:val="008B3C9F"/>
    <w:rsid w:val="008B3DAC"/>
    <w:rsid w:val="008B40DA"/>
    <w:rsid w:val="008B46FE"/>
    <w:rsid w:val="008B5348"/>
    <w:rsid w:val="008B5363"/>
    <w:rsid w:val="008B6AE4"/>
    <w:rsid w:val="008C19EA"/>
    <w:rsid w:val="008C1CB6"/>
    <w:rsid w:val="008C2DE6"/>
    <w:rsid w:val="008C57C4"/>
    <w:rsid w:val="008C658F"/>
    <w:rsid w:val="008C6A33"/>
    <w:rsid w:val="008C702E"/>
    <w:rsid w:val="008D0264"/>
    <w:rsid w:val="008D151F"/>
    <w:rsid w:val="008D1BF3"/>
    <w:rsid w:val="008D1C62"/>
    <w:rsid w:val="008D3068"/>
    <w:rsid w:val="008D307E"/>
    <w:rsid w:val="008D3351"/>
    <w:rsid w:val="008D3C42"/>
    <w:rsid w:val="008D3E80"/>
    <w:rsid w:val="008D79EE"/>
    <w:rsid w:val="008D7ABD"/>
    <w:rsid w:val="008D7D7D"/>
    <w:rsid w:val="008E028E"/>
    <w:rsid w:val="008E060A"/>
    <w:rsid w:val="008E12EE"/>
    <w:rsid w:val="008E17BB"/>
    <w:rsid w:val="008E39AA"/>
    <w:rsid w:val="008E3CF1"/>
    <w:rsid w:val="008E52DF"/>
    <w:rsid w:val="008E5A93"/>
    <w:rsid w:val="008E642B"/>
    <w:rsid w:val="008E6C90"/>
    <w:rsid w:val="008F0894"/>
    <w:rsid w:val="008F26B9"/>
    <w:rsid w:val="008F4BF3"/>
    <w:rsid w:val="008F653D"/>
    <w:rsid w:val="008F6734"/>
    <w:rsid w:val="008F6E05"/>
    <w:rsid w:val="00901676"/>
    <w:rsid w:val="009020EA"/>
    <w:rsid w:val="009022A1"/>
    <w:rsid w:val="009039DE"/>
    <w:rsid w:val="00903BFB"/>
    <w:rsid w:val="00907604"/>
    <w:rsid w:val="009076F8"/>
    <w:rsid w:val="00910494"/>
    <w:rsid w:val="009118AB"/>
    <w:rsid w:val="009126B8"/>
    <w:rsid w:val="00912C5E"/>
    <w:rsid w:val="0091467B"/>
    <w:rsid w:val="00914CAC"/>
    <w:rsid w:val="00915023"/>
    <w:rsid w:val="009158A1"/>
    <w:rsid w:val="00915E80"/>
    <w:rsid w:val="00917836"/>
    <w:rsid w:val="00917A32"/>
    <w:rsid w:val="00920AF8"/>
    <w:rsid w:val="009211F7"/>
    <w:rsid w:val="0092121F"/>
    <w:rsid w:val="009235F7"/>
    <w:rsid w:val="00923B8F"/>
    <w:rsid w:val="009260A6"/>
    <w:rsid w:val="009304EB"/>
    <w:rsid w:val="00930765"/>
    <w:rsid w:val="00931739"/>
    <w:rsid w:val="0093185D"/>
    <w:rsid w:val="0093261D"/>
    <w:rsid w:val="00933F3C"/>
    <w:rsid w:val="0093594D"/>
    <w:rsid w:val="00935E34"/>
    <w:rsid w:val="00935FB7"/>
    <w:rsid w:val="00936ACD"/>
    <w:rsid w:val="00936DB0"/>
    <w:rsid w:val="009373D0"/>
    <w:rsid w:val="00940AC6"/>
    <w:rsid w:val="00942047"/>
    <w:rsid w:val="00942424"/>
    <w:rsid w:val="0094537A"/>
    <w:rsid w:val="00945725"/>
    <w:rsid w:val="0094768C"/>
    <w:rsid w:val="0094773F"/>
    <w:rsid w:val="00947E1C"/>
    <w:rsid w:val="00950498"/>
    <w:rsid w:val="00954D4F"/>
    <w:rsid w:val="00957247"/>
    <w:rsid w:val="00957545"/>
    <w:rsid w:val="00957CBF"/>
    <w:rsid w:val="00961C34"/>
    <w:rsid w:val="0096357B"/>
    <w:rsid w:val="009641C1"/>
    <w:rsid w:val="00966EB4"/>
    <w:rsid w:val="009673DC"/>
    <w:rsid w:val="0097225F"/>
    <w:rsid w:val="00972872"/>
    <w:rsid w:val="00972C76"/>
    <w:rsid w:val="009736D3"/>
    <w:rsid w:val="009745CE"/>
    <w:rsid w:val="00976031"/>
    <w:rsid w:val="009802F7"/>
    <w:rsid w:val="00981603"/>
    <w:rsid w:val="00981AE3"/>
    <w:rsid w:val="00981E30"/>
    <w:rsid w:val="009821D9"/>
    <w:rsid w:val="009830C3"/>
    <w:rsid w:val="00983E83"/>
    <w:rsid w:val="00984440"/>
    <w:rsid w:val="00984F43"/>
    <w:rsid w:val="00985806"/>
    <w:rsid w:val="00985961"/>
    <w:rsid w:val="009867C4"/>
    <w:rsid w:val="009871D7"/>
    <w:rsid w:val="00990EDB"/>
    <w:rsid w:val="0099101E"/>
    <w:rsid w:val="0099165C"/>
    <w:rsid w:val="00992EA5"/>
    <w:rsid w:val="009944E2"/>
    <w:rsid w:val="009A11B4"/>
    <w:rsid w:val="009A143F"/>
    <w:rsid w:val="009A2F53"/>
    <w:rsid w:val="009A39E2"/>
    <w:rsid w:val="009A3AF2"/>
    <w:rsid w:val="009A3CAC"/>
    <w:rsid w:val="009A4AD4"/>
    <w:rsid w:val="009A54DD"/>
    <w:rsid w:val="009A5C17"/>
    <w:rsid w:val="009A778A"/>
    <w:rsid w:val="009B11AC"/>
    <w:rsid w:val="009B19D2"/>
    <w:rsid w:val="009B2EF3"/>
    <w:rsid w:val="009B3C88"/>
    <w:rsid w:val="009B41BA"/>
    <w:rsid w:val="009B44C2"/>
    <w:rsid w:val="009B532A"/>
    <w:rsid w:val="009B780B"/>
    <w:rsid w:val="009C09B3"/>
    <w:rsid w:val="009C116E"/>
    <w:rsid w:val="009C1725"/>
    <w:rsid w:val="009C18BA"/>
    <w:rsid w:val="009C300F"/>
    <w:rsid w:val="009C47C6"/>
    <w:rsid w:val="009C501B"/>
    <w:rsid w:val="009C6517"/>
    <w:rsid w:val="009C6ED1"/>
    <w:rsid w:val="009C7B26"/>
    <w:rsid w:val="009D036C"/>
    <w:rsid w:val="009D071B"/>
    <w:rsid w:val="009D141E"/>
    <w:rsid w:val="009D14CB"/>
    <w:rsid w:val="009D2CC8"/>
    <w:rsid w:val="009D3CDE"/>
    <w:rsid w:val="009D3FFA"/>
    <w:rsid w:val="009D4681"/>
    <w:rsid w:val="009D6BDD"/>
    <w:rsid w:val="009D7200"/>
    <w:rsid w:val="009D7F73"/>
    <w:rsid w:val="009E018A"/>
    <w:rsid w:val="009E044A"/>
    <w:rsid w:val="009E243D"/>
    <w:rsid w:val="009E38D2"/>
    <w:rsid w:val="009E5323"/>
    <w:rsid w:val="009E5DC1"/>
    <w:rsid w:val="009E6D6D"/>
    <w:rsid w:val="009E6DB9"/>
    <w:rsid w:val="009E7495"/>
    <w:rsid w:val="009E789C"/>
    <w:rsid w:val="009F016C"/>
    <w:rsid w:val="009F095D"/>
    <w:rsid w:val="009F10AC"/>
    <w:rsid w:val="009F1618"/>
    <w:rsid w:val="009F2390"/>
    <w:rsid w:val="009F463D"/>
    <w:rsid w:val="009F4BCD"/>
    <w:rsid w:val="009F4C70"/>
    <w:rsid w:val="009F4C8D"/>
    <w:rsid w:val="009F695A"/>
    <w:rsid w:val="009F709E"/>
    <w:rsid w:val="00A00449"/>
    <w:rsid w:val="00A00F70"/>
    <w:rsid w:val="00A02DA7"/>
    <w:rsid w:val="00A0324B"/>
    <w:rsid w:val="00A038B9"/>
    <w:rsid w:val="00A04F5F"/>
    <w:rsid w:val="00A0582A"/>
    <w:rsid w:val="00A06FBF"/>
    <w:rsid w:val="00A07B9A"/>
    <w:rsid w:val="00A100C4"/>
    <w:rsid w:val="00A106A5"/>
    <w:rsid w:val="00A12F7A"/>
    <w:rsid w:val="00A13907"/>
    <w:rsid w:val="00A144D1"/>
    <w:rsid w:val="00A14CC9"/>
    <w:rsid w:val="00A14E50"/>
    <w:rsid w:val="00A151F6"/>
    <w:rsid w:val="00A1769C"/>
    <w:rsid w:val="00A20522"/>
    <w:rsid w:val="00A20710"/>
    <w:rsid w:val="00A21C52"/>
    <w:rsid w:val="00A235F7"/>
    <w:rsid w:val="00A23C07"/>
    <w:rsid w:val="00A24339"/>
    <w:rsid w:val="00A25AB1"/>
    <w:rsid w:val="00A27538"/>
    <w:rsid w:val="00A275F9"/>
    <w:rsid w:val="00A2782F"/>
    <w:rsid w:val="00A27944"/>
    <w:rsid w:val="00A27B32"/>
    <w:rsid w:val="00A315B3"/>
    <w:rsid w:val="00A3273D"/>
    <w:rsid w:val="00A335C9"/>
    <w:rsid w:val="00A33D0C"/>
    <w:rsid w:val="00A34C5F"/>
    <w:rsid w:val="00A34E8B"/>
    <w:rsid w:val="00A3575D"/>
    <w:rsid w:val="00A35820"/>
    <w:rsid w:val="00A371CE"/>
    <w:rsid w:val="00A3772A"/>
    <w:rsid w:val="00A42585"/>
    <w:rsid w:val="00A43B07"/>
    <w:rsid w:val="00A43F00"/>
    <w:rsid w:val="00A446DE"/>
    <w:rsid w:val="00A44D85"/>
    <w:rsid w:val="00A46395"/>
    <w:rsid w:val="00A46A4F"/>
    <w:rsid w:val="00A50716"/>
    <w:rsid w:val="00A50870"/>
    <w:rsid w:val="00A508D3"/>
    <w:rsid w:val="00A517E0"/>
    <w:rsid w:val="00A51A79"/>
    <w:rsid w:val="00A540AF"/>
    <w:rsid w:val="00A544BF"/>
    <w:rsid w:val="00A54868"/>
    <w:rsid w:val="00A55B36"/>
    <w:rsid w:val="00A5656A"/>
    <w:rsid w:val="00A57851"/>
    <w:rsid w:val="00A6099E"/>
    <w:rsid w:val="00A60ACA"/>
    <w:rsid w:val="00A60D23"/>
    <w:rsid w:val="00A61411"/>
    <w:rsid w:val="00A61AB4"/>
    <w:rsid w:val="00A625F4"/>
    <w:rsid w:val="00A64696"/>
    <w:rsid w:val="00A64B60"/>
    <w:rsid w:val="00A64C01"/>
    <w:rsid w:val="00A650EC"/>
    <w:rsid w:val="00A66D9E"/>
    <w:rsid w:val="00A66E33"/>
    <w:rsid w:val="00A67BC9"/>
    <w:rsid w:val="00A70BEF"/>
    <w:rsid w:val="00A7178C"/>
    <w:rsid w:val="00A71BC6"/>
    <w:rsid w:val="00A72292"/>
    <w:rsid w:val="00A727FE"/>
    <w:rsid w:val="00A72D7E"/>
    <w:rsid w:val="00A739C8"/>
    <w:rsid w:val="00A7476E"/>
    <w:rsid w:val="00A7647F"/>
    <w:rsid w:val="00A7658C"/>
    <w:rsid w:val="00A77924"/>
    <w:rsid w:val="00A80B92"/>
    <w:rsid w:val="00A817D6"/>
    <w:rsid w:val="00A81A4F"/>
    <w:rsid w:val="00A826CD"/>
    <w:rsid w:val="00A83430"/>
    <w:rsid w:val="00A84111"/>
    <w:rsid w:val="00A84D76"/>
    <w:rsid w:val="00A84D7E"/>
    <w:rsid w:val="00A84DFE"/>
    <w:rsid w:val="00A857F8"/>
    <w:rsid w:val="00A85A76"/>
    <w:rsid w:val="00A85B1C"/>
    <w:rsid w:val="00A86F3A"/>
    <w:rsid w:val="00A93B65"/>
    <w:rsid w:val="00A9405D"/>
    <w:rsid w:val="00A95BB5"/>
    <w:rsid w:val="00A95FC5"/>
    <w:rsid w:val="00A966BB"/>
    <w:rsid w:val="00A97C54"/>
    <w:rsid w:val="00A97E1E"/>
    <w:rsid w:val="00AA00AA"/>
    <w:rsid w:val="00AA1F3A"/>
    <w:rsid w:val="00AA246A"/>
    <w:rsid w:val="00AA2EC6"/>
    <w:rsid w:val="00AA34CE"/>
    <w:rsid w:val="00AA6E51"/>
    <w:rsid w:val="00AB06C6"/>
    <w:rsid w:val="00AB25D6"/>
    <w:rsid w:val="00AB2D4D"/>
    <w:rsid w:val="00AB36C7"/>
    <w:rsid w:val="00AB3C0F"/>
    <w:rsid w:val="00AB577A"/>
    <w:rsid w:val="00AB61CB"/>
    <w:rsid w:val="00AB6BCD"/>
    <w:rsid w:val="00AB7795"/>
    <w:rsid w:val="00AB78B6"/>
    <w:rsid w:val="00AC0C01"/>
    <w:rsid w:val="00AC1F81"/>
    <w:rsid w:val="00AC20C8"/>
    <w:rsid w:val="00AC3035"/>
    <w:rsid w:val="00AC336F"/>
    <w:rsid w:val="00AC3E56"/>
    <w:rsid w:val="00AC3F33"/>
    <w:rsid w:val="00AC571A"/>
    <w:rsid w:val="00AC647C"/>
    <w:rsid w:val="00AC6C6A"/>
    <w:rsid w:val="00AC6CA5"/>
    <w:rsid w:val="00AC7822"/>
    <w:rsid w:val="00AC7EF3"/>
    <w:rsid w:val="00AD0602"/>
    <w:rsid w:val="00AD09B1"/>
    <w:rsid w:val="00AD0AE1"/>
    <w:rsid w:val="00AD1300"/>
    <w:rsid w:val="00AD2D78"/>
    <w:rsid w:val="00AD6A0D"/>
    <w:rsid w:val="00AE0B54"/>
    <w:rsid w:val="00AE11AD"/>
    <w:rsid w:val="00AE28ED"/>
    <w:rsid w:val="00AE4D62"/>
    <w:rsid w:val="00AE4FFD"/>
    <w:rsid w:val="00AE5027"/>
    <w:rsid w:val="00AE50F0"/>
    <w:rsid w:val="00AE57F7"/>
    <w:rsid w:val="00AE5B9B"/>
    <w:rsid w:val="00AE61D3"/>
    <w:rsid w:val="00AE6CB1"/>
    <w:rsid w:val="00AF110B"/>
    <w:rsid w:val="00AF1503"/>
    <w:rsid w:val="00AF18FF"/>
    <w:rsid w:val="00AF3F4A"/>
    <w:rsid w:val="00AF44A0"/>
    <w:rsid w:val="00AF5308"/>
    <w:rsid w:val="00AF597C"/>
    <w:rsid w:val="00AF6C57"/>
    <w:rsid w:val="00B00C5E"/>
    <w:rsid w:val="00B00D1E"/>
    <w:rsid w:val="00B0112F"/>
    <w:rsid w:val="00B03436"/>
    <w:rsid w:val="00B03781"/>
    <w:rsid w:val="00B0520F"/>
    <w:rsid w:val="00B06034"/>
    <w:rsid w:val="00B0630A"/>
    <w:rsid w:val="00B10CD9"/>
    <w:rsid w:val="00B1106F"/>
    <w:rsid w:val="00B12097"/>
    <w:rsid w:val="00B12C4B"/>
    <w:rsid w:val="00B13961"/>
    <w:rsid w:val="00B15928"/>
    <w:rsid w:val="00B16C88"/>
    <w:rsid w:val="00B202BC"/>
    <w:rsid w:val="00B2183D"/>
    <w:rsid w:val="00B21A63"/>
    <w:rsid w:val="00B22757"/>
    <w:rsid w:val="00B22808"/>
    <w:rsid w:val="00B2375A"/>
    <w:rsid w:val="00B24260"/>
    <w:rsid w:val="00B24BEB"/>
    <w:rsid w:val="00B251B5"/>
    <w:rsid w:val="00B257D6"/>
    <w:rsid w:val="00B310C9"/>
    <w:rsid w:val="00B315E0"/>
    <w:rsid w:val="00B3490F"/>
    <w:rsid w:val="00B34D26"/>
    <w:rsid w:val="00B34FD5"/>
    <w:rsid w:val="00B352F4"/>
    <w:rsid w:val="00B36EB5"/>
    <w:rsid w:val="00B4036F"/>
    <w:rsid w:val="00B4380F"/>
    <w:rsid w:val="00B43DD1"/>
    <w:rsid w:val="00B445E4"/>
    <w:rsid w:val="00B45639"/>
    <w:rsid w:val="00B466A5"/>
    <w:rsid w:val="00B472B0"/>
    <w:rsid w:val="00B4737B"/>
    <w:rsid w:val="00B47E2C"/>
    <w:rsid w:val="00B504CE"/>
    <w:rsid w:val="00B5230C"/>
    <w:rsid w:val="00B530F9"/>
    <w:rsid w:val="00B55E4E"/>
    <w:rsid w:val="00B633A3"/>
    <w:rsid w:val="00B64501"/>
    <w:rsid w:val="00B647A5"/>
    <w:rsid w:val="00B65365"/>
    <w:rsid w:val="00B668F8"/>
    <w:rsid w:val="00B67E7A"/>
    <w:rsid w:val="00B71568"/>
    <w:rsid w:val="00B71760"/>
    <w:rsid w:val="00B72812"/>
    <w:rsid w:val="00B73C97"/>
    <w:rsid w:val="00B74DEE"/>
    <w:rsid w:val="00B75064"/>
    <w:rsid w:val="00B75508"/>
    <w:rsid w:val="00B76B6B"/>
    <w:rsid w:val="00B76ECF"/>
    <w:rsid w:val="00B800C1"/>
    <w:rsid w:val="00B81990"/>
    <w:rsid w:val="00B82CC8"/>
    <w:rsid w:val="00B82E83"/>
    <w:rsid w:val="00B83B95"/>
    <w:rsid w:val="00B8425C"/>
    <w:rsid w:val="00B847F7"/>
    <w:rsid w:val="00B85D8B"/>
    <w:rsid w:val="00B86FD1"/>
    <w:rsid w:val="00B90C3A"/>
    <w:rsid w:val="00B90FF1"/>
    <w:rsid w:val="00B9129E"/>
    <w:rsid w:val="00B92D86"/>
    <w:rsid w:val="00B93305"/>
    <w:rsid w:val="00B956D6"/>
    <w:rsid w:val="00B97258"/>
    <w:rsid w:val="00B9791F"/>
    <w:rsid w:val="00BA2281"/>
    <w:rsid w:val="00BA3D7E"/>
    <w:rsid w:val="00BA427B"/>
    <w:rsid w:val="00BA4E91"/>
    <w:rsid w:val="00BA52F9"/>
    <w:rsid w:val="00BA5F68"/>
    <w:rsid w:val="00BA6ED3"/>
    <w:rsid w:val="00BA722B"/>
    <w:rsid w:val="00BB3B13"/>
    <w:rsid w:val="00BB4303"/>
    <w:rsid w:val="00BB4CCA"/>
    <w:rsid w:val="00BB5B5A"/>
    <w:rsid w:val="00BC008D"/>
    <w:rsid w:val="00BC034D"/>
    <w:rsid w:val="00BC0443"/>
    <w:rsid w:val="00BC0B0C"/>
    <w:rsid w:val="00BC3AD1"/>
    <w:rsid w:val="00BC4152"/>
    <w:rsid w:val="00BC476E"/>
    <w:rsid w:val="00BC5C9D"/>
    <w:rsid w:val="00BC6081"/>
    <w:rsid w:val="00BC67BE"/>
    <w:rsid w:val="00BC761C"/>
    <w:rsid w:val="00BD0189"/>
    <w:rsid w:val="00BD0425"/>
    <w:rsid w:val="00BD1AAD"/>
    <w:rsid w:val="00BD1FA6"/>
    <w:rsid w:val="00BD25DD"/>
    <w:rsid w:val="00BD2FBC"/>
    <w:rsid w:val="00BD49EC"/>
    <w:rsid w:val="00BD63EE"/>
    <w:rsid w:val="00BD6D54"/>
    <w:rsid w:val="00BE06C2"/>
    <w:rsid w:val="00BE28CE"/>
    <w:rsid w:val="00BE2A44"/>
    <w:rsid w:val="00BE4E74"/>
    <w:rsid w:val="00BE6122"/>
    <w:rsid w:val="00BE69C6"/>
    <w:rsid w:val="00BE6C13"/>
    <w:rsid w:val="00BE72C9"/>
    <w:rsid w:val="00BF0287"/>
    <w:rsid w:val="00BF27CC"/>
    <w:rsid w:val="00BF3412"/>
    <w:rsid w:val="00BF37F9"/>
    <w:rsid w:val="00BF38A2"/>
    <w:rsid w:val="00BF3EDD"/>
    <w:rsid w:val="00BF3F98"/>
    <w:rsid w:val="00BF5D9E"/>
    <w:rsid w:val="00BF6925"/>
    <w:rsid w:val="00BF6FEE"/>
    <w:rsid w:val="00C019B0"/>
    <w:rsid w:val="00C01A78"/>
    <w:rsid w:val="00C02C90"/>
    <w:rsid w:val="00C043B4"/>
    <w:rsid w:val="00C044A9"/>
    <w:rsid w:val="00C04EED"/>
    <w:rsid w:val="00C0638B"/>
    <w:rsid w:val="00C06B04"/>
    <w:rsid w:val="00C07CBE"/>
    <w:rsid w:val="00C10DCB"/>
    <w:rsid w:val="00C113AB"/>
    <w:rsid w:val="00C12BCD"/>
    <w:rsid w:val="00C1347F"/>
    <w:rsid w:val="00C13488"/>
    <w:rsid w:val="00C15478"/>
    <w:rsid w:val="00C15A14"/>
    <w:rsid w:val="00C15A7D"/>
    <w:rsid w:val="00C16D1A"/>
    <w:rsid w:val="00C20D15"/>
    <w:rsid w:val="00C21C4D"/>
    <w:rsid w:val="00C21CF5"/>
    <w:rsid w:val="00C226DE"/>
    <w:rsid w:val="00C23FA5"/>
    <w:rsid w:val="00C24504"/>
    <w:rsid w:val="00C251E9"/>
    <w:rsid w:val="00C25D0E"/>
    <w:rsid w:val="00C264A6"/>
    <w:rsid w:val="00C278AB"/>
    <w:rsid w:val="00C30317"/>
    <w:rsid w:val="00C30E0E"/>
    <w:rsid w:val="00C31D58"/>
    <w:rsid w:val="00C32E56"/>
    <w:rsid w:val="00C34CD4"/>
    <w:rsid w:val="00C36687"/>
    <w:rsid w:val="00C42818"/>
    <w:rsid w:val="00C4291A"/>
    <w:rsid w:val="00C42B3D"/>
    <w:rsid w:val="00C44146"/>
    <w:rsid w:val="00C46A41"/>
    <w:rsid w:val="00C46D54"/>
    <w:rsid w:val="00C47FFD"/>
    <w:rsid w:val="00C505E1"/>
    <w:rsid w:val="00C521B2"/>
    <w:rsid w:val="00C52879"/>
    <w:rsid w:val="00C52A52"/>
    <w:rsid w:val="00C53B6D"/>
    <w:rsid w:val="00C56370"/>
    <w:rsid w:val="00C616C0"/>
    <w:rsid w:val="00C618AA"/>
    <w:rsid w:val="00C61C47"/>
    <w:rsid w:val="00C62E27"/>
    <w:rsid w:val="00C6342C"/>
    <w:rsid w:val="00C65299"/>
    <w:rsid w:val="00C65AA2"/>
    <w:rsid w:val="00C7289B"/>
    <w:rsid w:val="00C7309E"/>
    <w:rsid w:val="00C734D4"/>
    <w:rsid w:val="00C760B0"/>
    <w:rsid w:val="00C76421"/>
    <w:rsid w:val="00C769EF"/>
    <w:rsid w:val="00C775F2"/>
    <w:rsid w:val="00C77B3E"/>
    <w:rsid w:val="00C81FFC"/>
    <w:rsid w:val="00C849CA"/>
    <w:rsid w:val="00C85B1A"/>
    <w:rsid w:val="00C86F25"/>
    <w:rsid w:val="00C87BBB"/>
    <w:rsid w:val="00C90105"/>
    <w:rsid w:val="00C90298"/>
    <w:rsid w:val="00C915B2"/>
    <w:rsid w:val="00C9211D"/>
    <w:rsid w:val="00C92AA9"/>
    <w:rsid w:val="00C931FB"/>
    <w:rsid w:val="00C940A5"/>
    <w:rsid w:val="00C94931"/>
    <w:rsid w:val="00C94A3C"/>
    <w:rsid w:val="00CA01C6"/>
    <w:rsid w:val="00CA16C5"/>
    <w:rsid w:val="00CA1F5A"/>
    <w:rsid w:val="00CA2CBB"/>
    <w:rsid w:val="00CA46FE"/>
    <w:rsid w:val="00CA65B4"/>
    <w:rsid w:val="00CA7198"/>
    <w:rsid w:val="00CA7B36"/>
    <w:rsid w:val="00CB151C"/>
    <w:rsid w:val="00CB2E8F"/>
    <w:rsid w:val="00CB4827"/>
    <w:rsid w:val="00CB7171"/>
    <w:rsid w:val="00CB763A"/>
    <w:rsid w:val="00CB777D"/>
    <w:rsid w:val="00CB7805"/>
    <w:rsid w:val="00CC041B"/>
    <w:rsid w:val="00CC0CAC"/>
    <w:rsid w:val="00CC0EAC"/>
    <w:rsid w:val="00CC165F"/>
    <w:rsid w:val="00CC1692"/>
    <w:rsid w:val="00CC22EF"/>
    <w:rsid w:val="00CC2F69"/>
    <w:rsid w:val="00CC32EE"/>
    <w:rsid w:val="00CC40F6"/>
    <w:rsid w:val="00CC4105"/>
    <w:rsid w:val="00CD1393"/>
    <w:rsid w:val="00CD150A"/>
    <w:rsid w:val="00CD1D72"/>
    <w:rsid w:val="00CD1DE9"/>
    <w:rsid w:val="00CD2CA9"/>
    <w:rsid w:val="00CD3F0C"/>
    <w:rsid w:val="00CD5B01"/>
    <w:rsid w:val="00CE03F9"/>
    <w:rsid w:val="00CE275A"/>
    <w:rsid w:val="00CE2AD8"/>
    <w:rsid w:val="00CE4438"/>
    <w:rsid w:val="00CE45C3"/>
    <w:rsid w:val="00CE5546"/>
    <w:rsid w:val="00CE617A"/>
    <w:rsid w:val="00CE6655"/>
    <w:rsid w:val="00CE692F"/>
    <w:rsid w:val="00CE6FAD"/>
    <w:rsid w:val="00CE7E31"/>
    <w:rsid w:val="00CE7F37"/>
    <w:rsid w:val="00CF06F0"/>
    <w:rsid w:val="00CF1DB6"/>
    <w:rsid w:val="00CF24C7"/>
    <w:rsid w:val="00CF3D82"/>
    <w:rsid w:val="00CF3FBA"/>
    <w:rsid w:val="00CF5191"/>
    <w:rsid w:val="00CF5466"/>
    <w:rsid w:val="00CF56C5"/>
    <w:rsid w:val="00CF78F4"/>
    <w:rsid w:val="00CF7B7C"/>
    <w:rsid w:val="00CF7E70"/>
    <w:rsid w:val="00D02795"/>
    <w:rsid w:val="00D04A16"/>
    <w:rsid w:val="00D053C5"/>
    <w:rsid w:val="00D0589E"/>
    <w:rsid w:val="00D0606B"/>
    <w:rsid w:val="00D06A27"/>
    <w:rsid w:val="00D07049"/>
    <w:rsid w:val="00D1021A"/>
    <w:rsid w:val="00D10976"/>
    <w:rsid w:val="00D11BE9"/>
    <w:rsid w:val="00D14A99"/>
    <w:rsid w:val="00D14D43"/>
    <w:rsid w:val="00D154F9"/>
    <w:rsid w:val="00D155C4"/>
    <w:rsid w:val="00D156A2"/>
    <w:rsid w:val="00D1611D"/>
    <w:rsid w:val="00D222F6"/>
    <w:rsid w:val="00D227CC"/>
    <w:rsid w:val="00D23042"/>
    <w:rsid w:val="00D248D9"/>
    <w:rsid w:val="00D2502B"/>
    <w:rsid w:val="00D25A20"/>
    <w:rsid w:val="00D278A9"/>
    <w:rsid w:val="00D27CDD"/>
    <w:rsid w:val="00D3032B"/>
    <w:rsid w:val="00D32D60"/>
    <w:rsid w:val="00D32F7C"/>
    <w:rsid w:val="00D331F9"/>
    <w:rsid w:val="00D333D3"/>
    <w:rsid w:val="00D338A4"/>
    <w:rsid w:val="00D33F83"/>
    <w:rsid w:val="00D345DB"/>
    <w:rsid w:val="00D348A3"/>
    <w:rsid w:val="00D35839"/>
    <w:rsid w:val="00D424B2"/>
    <w:rsid w:val="00D4279D"/>
    <w:rsid w:val="00D42D54"/>
    <w:rsid w:val="00D45093"/>
    <w:rsid w:val="00D46547"/>
    <w:rsid w:val="00D47EB9"/>
    <w:rsid w:val="00D50AC6"/>
    <w:rsid w:val="00D52226"/>
    <w:rsid w:val="00D522F5"/>
    <w:rsid w:val="00D52FC2"/>
    <w:rsid w:val="00D532C1"/>
    <w:rsid w:val="00D54013"/>
    <w:rsid w:val="00D54257"/>
    <w:rsid w:val="00D57882"/>
    <w:rsid w:val="00D6017D"/>
    <w:rsid w:val="00D60C18"/>
    <w:rsid w:val="00D61187"/>
    <w:rsid w:val="00D61652"/>
    <w:rsid w:val="00D61D4F"/>
    <w:rsid w:val="00D62F1D"/>
    <w:rsid w:val="00D63D36"/>
    <w:rsid w:val="00D64C5F"/>
    <w:rsid w:val="00D653E2"/>
    <w:rsid w:val="00D676B1"/>
    <w:rsid w:val="00D677AA"/>
    <w:rsid w:val="00D67D57"/>
    <w:rsid w:val="00D67F4D"/>
    <w:rsid w:val="00D71A2F"/>
    <w:rsid w:val="00D73821"/>
    <w:rsid w:val="00D73D61"/>
    <w:rsid w:val="00D7589E"/>
    <w:rsid w:val="00D7716B"/>
    <w:rsid w:val="00D77242"/>
    <w:rsid w:val="00D80743"/>
    <w:rsid w:val="00D80EF0"/>
    <w:rsid w:val="00D817BE"/>
    <w:rsid w:val="00D83117"/>
    <w:rsid w:val="00D846C2"/>
    <w:rsid w:val="00D85061"/>
    <w:rsid w:val="00D8509A"/>
    <w:rsid w:val="00D85FFA"/>
    <w:rsid w:val="00D86619"/>
    <w:rsid w:val="00D86847"/>
    <w:rsid w:val="00D86CE5"/>
    <w:rsid w:val="00D86EBD"/>
    <w:rsid w:val="00D876EB"/>
    <w:rsid w:val="00D906E7"/>
    <w:rsid w:val="00D91C8F"/>
    <w:rsid w:val="00D938D2"/>
    <w:rsid w:val="00D9399E"/>
    <w:rsid w:val="00D93F07"/>
    <w:rsid w:val="00D93FB5"/>
    <w:rsid w:val="00D941C3"/>
    <w:rsid w:val="00D94C8A"/>
    <w:rsid w:val="00D95A0E"/>
    <w:rsid w:val="00DA2A64"/>
    <w:rsid w:val="00DA2D9D"/>
    <w:rsid w:val="00DA4989"/>
    <w:rsid w:val="00DA498A"/>
    <w:rsid w:val="00DA585C"/>
    <w:rsid w:val="00DA69FC"/>
    <w:rsid w:val="00DA6F92"/>
    <w:rsid w:val="00DA77BA"/>
    <w:rsid w:val="00DB07D4"/>
    <w:rsid w:val="00DB1348"/>
    <w:rsid w:val="00DB1823"/>
    <w:rsid w:val="00DB2345"/>
    <w:rsid w:val="00DB26C5"/>
    <w:rsid w:val="00DB2944"/>
    <w:rsid w:val="00DB34CE"/>
    <w:rsid w:val="00DB40B3"/>
    <w:rsid w:val="00DB4390"/>
    <w:rsid w:val="00DB5807"/>
    <w:rsid w:val="00DB5BC6"/>
    <w:rsid w:val="00DB6D8A"/>
    <w:rsid w:val="00DB77E8"/>
    <w:rsid w:val="00DC030A"/>
    <w:rsid w:val="00DC0B93"/>
    <w:rsid w:val="00DC40B9"/>
    <w:rsid w:val="00DC4278"/>
    <w:rsid w:val="00DC473E"/>
    <w:rsid w:val="00DC7471"/>
    <w:rsid w:val="00DD0979"/>
    <w:rsid w:val="00DD10D1"/>
    <w:rsid w:val="00DD1301"/>
    <w:rsid w:val="00DD18F7"/>
    <w:rsid w:val="00DD405C"/>
    <w:rsid w:val="00DD4A44"/>
    <w:rsid w:val="00DD5DD6"/>
    <w:rsid w:val="00DD68BF"/>
    <w:rsid w:val="00DD70FE"/>
    <w:rsid w:val="00DE08C6"/>
    <w:rsid w:val="00DE12CC"/>
    <w:rsid w:val="00DE3A3C"/>
    <w:rsid w:val="00DE44B3"/>
    <w:rsid w:val="00DE4936"/>
    <w:rsid w:val="00DE69BF"/>
    <w:rsid w:val="00DE6BA1"/>
    <w:rsid w:val="00DF03C3"/>
    <w:rsid w:val="00DF0653"/>
    <w:rsid w:val="00DF0E09"/>
    <w:rsid w:val="00DF13EC"/>
    <w:rsid w:val="00DF1830"/>
    <w:rsid w:val="00DF305D"/>
    <w:rsid w:val="00DF33EE"/>
    <w:rsid w:val="00DF45CC"/>
    <w:rsid w:val="00DF6078"/>
    <w:rsid w:val="00DF6D6D"/>
    <w:rsid w:val="00DF7CBB"/>
    <w:rsid w:val="00E006D9"/>
    <w:rsid w:val="00E01155"/>
    <w:rsid w:val="00E01459"/>
    <w:rsid w:val="00E04139"/>
    <w:rsid w:val="00E05D97"/>
    <w:rsid w:val="00E061C3"/>
    <w:rsid w:val="00E077C7"/>
    <w:rsid w:val="00E07CAC"/>
    <w:rsid w:val="00E10163"/>
    <w:rsid w:val="00E10698"/>
    <w:rsid w:val="00E1372F"/>
    <w:rsid w:val="00E13AF2"/>
    <w:rsid w:val="00E14022"/>
    <w:rsid w:val="00E1409A"/>
    <w:rsid w:val="00E14F16"/>
    <w:rsid w:val="00E204C0"/>
    <w:rsid w:val="00E25DC5"/>
    <w:rsid w:val="00E3027E"/>
    <w:rsid w:val="00E335F3"/>
    <w:rsid w:val="00E350CE"/>
    <w:rsid w:val="00E36EA9"/>
    <w:rsid w:val="00E3726F"/>
    <w:rsid w:val="00E37446"/>
    <w:rsid w:val="00E37627"/>
    <w:rsid w:val="00E401F8"/>
    <w:rsid w:val="00E41318"/>
    <w:rsid w:val="00E41349"/>
    <w:rsid w:val="00E4206A"/>
    <w:rsid w:val="00E42644"/>
    <w:rsid w:val="00E43DB4"/>
    <w:rsid w:val="00E44AF4"/>
    <w:rsid w:val="00E451BE"/>
    <w:rsid w:val="00E45418"/>
    <w:rsid w:val="00E45752"/>
    <w:rsid w:val="00E4682C"/>
    <w:rsid w:val="00E46B8C"/>
    <w:rsid w:val="00E47186"/>
    <w:rsid w:val="00E472C4"/>
    <w:rsid w:val="00E473FE"/>
    <w:rsid w:val="00E50DDA"/>
    <w:rsid w:val="00E51BBC"/>
    <w:rsid w:val="00E53298"/>
    <w:rsid w:val="00E5450D"/>
    <w:rsid w:val="00E547EB"/>
    <w:rsid w:val="00E55346"/>
    <w:rsid w:val="00E56650"/>
    <w:rsid w:val="00E568DB"/>
    <w:rsid w:val="00E57C3C"/>
    <w:rsid w:val="00E6001E"/>
    <w:rsid w:val="00E60505"/>
    <w:rsid w:val="00E60C23"/>
    <w:rsid w:val="00E62483"/>
    <w:rsid w:val="00E6418C"/>
    <w:rsid w:val="00E650D7"/>
    <w:rsid w:val="00E700BD"/>
    <w:rsid w:val="00E70CCE"/>
    <w:rsid w:val="00E7238F"/>
    <w:rsid w:val="00E72B3D"/>
    <w:rsid w:val="00E72C94"/>
    <w:rsid w:val="00E72DA8"/>
    <w:rsid w:val="00E746D0"/>
    <w:rsid w:val="00E74846"/>
    <w:rsid w:val="00E753A4"/>
    <w:rsid w:val="00E7600A"/>
    <w:rsid w:val="00E762A5"/>
    <w:rsid w:val="00E80CC7"/>
    <w:rsid w:val="00E80ECB"/>
    <w:rsid w:val="00E811B1"/>
    <w:rsid w:val="00E81A23"/>
    <w:rsid w:val="00E81E96"/>
    <w:rsid w:val="00E830DA"/>
    <w:rsid w:val="00E835BA"/>
    <w:rsid w:val="00E83D4D"/>
    <w:rsid w:val="00E8548D"/>
    <w:rsid w:val="00E90959"/>
    <w:rsid w:val="00E91D04"/>
    <w:rsid w:val="00E924EA"/>
    <w:rsid w:val="00E927F9"/>
    <w:rsid w:val="00E95009"/>
    <w:rsid w:val="00E968FA"/>
    <w:rsid w:val="00EA0CEE"/>
    <w:rsid w:val="00EA11C7"/>
    <w:rsid w:val="00EA131C"/>
    <w:rsid w:val="00EA484A"/>
    <w:rsid w:val="00EA4D71"/>
    <w:rsid w:val="00EA4E8A"/>
    <w:rsid w:val="00EB19A7"/>
    <w:rsid w:val="00EB2280"/>
    <w:rsid w:val="00EB2ED6"/>
    <w:rsid w:val="00EB3024"/>
    <w:rsid w:val="00EB38C0"/>
    <w:rsid w:val="00EB3EE6"/>
    <w:rsid w:val="00EB4539"/>
    <w:rsid w:val="00EB6AA7"/>
    <w:rsid w:val="00EB756D"/>
    <w:rsid w:val="00EB796A"/>
    <w:rsid w:val="00EC197F"/>
    <w:rsid w:val="00EC4819"/>
    <w:rsid w:val="00EC49FD"/>
    <w:rsid w:val="00EC5A48"/>
    <w:rsid w:val="00EC5BFA"/>
    <w:rsid w:val="00EC5E58"/>
    <w:rsid w:val="00EC616B"/>
    <w:rsid w:val="00EC6438"/>
    <w:rsid w:val="00ED17A0"/>
    <w:rsid w:val="00ED1875"/>
    <w:rsid w:val="00ED38EC"/>
    <w:rsid w:val="00ED482D"/>
    <w:rsid w:val="00ED4A16"/>
    <w:rsid w:val="00ED5385"/>
    <w:rsid w:val="00ED5A9C"/>
    <w:rsid w:val="00ED5F02"/>
    <w:rsid w:val="00ED648B"/>
    <w:rsid w:val="00ED694C"/>
    <w:rsid w:val="00ED7389"/>
    <w:rsid w:val="00EE0301"/>
    <w:rsid w:val="00EE08AF"/>
    <w:rsid w:val="00EE0E58"/>
    <w:rsid w:val="00EE323A"/>
    <w:rsid w:val="00EE3871"/>
    <w:rsid w:val="00EF00F3"/>
    <w:rsid w:val="00EF080A"/>
    <w:rsid w:val="00EF0A48"/>
    <w:rsid w:val="00EF18BA"/>
    <w:rsid w:val="00EF246B"/>
    <w:rsid w:val="00EF2473"/>
    <w:rsid w:val="00EF316E"/>
    <w:rsid w:val="00EF31EE"/>
    <w:rsid w:val="00EF469B"/>
    <w:rsid w:val="00EF5372"/>
    <w:rsid w:val="00EF5430"/>
    <w:rsid w:val="00EF6EA3"/>
    <w:rsid w:val="00EF710B"/>
    <w:rsid w:val="00F009CB"/>
    <w:rsid w:val="00F030C0"/>
    <w:rsid w:val="00F06753"/>
    <w:rsid w:val="00F0782E"/>
    <w:rsid w:val="00F079E6"/>
    <w:rsid w:val="00F108B9"/>
    <w:rsid w:val="00F10AE6"/>
    <w:rsid w:val="00F114D7"/>
    <w:rsid w:val="00F11B39"/>
    <w:rsid w:val="00F11FDC"/>
    <w:rsid w:val="00F12334"/>
    <w:rsid w:val="00F13160"/>
    <w:rsid w:val="00F144DA"/>
    <w:rsid w:val="00F1473E"/>
    <w:rsid w:val="00F14ACE"/>
    <w:rsid w:val="00F15BE6"/>
    <w:rsid w:val="00F16E16"/>
    <w:rsid w:val="00F20113"/>
    <w:rsid w:val="00F205CE"/>
    <w:rsid w:val="00F22CAA"/>
    <w:rsid w:val="00F2376F"/>
    <w:rsid w:val="00F238EF"/>
    <w:rsid w:val="00F239F1"/>
    <w:rsid w:val="00F24D47"/>
    <w:rsid w:val="00F258CE"/>
    <w:rsid w:val="00F25A17"/>
    <w:rsid w:val="00F25EC1"/>
    <w:rsid w:val="00F27231"/>
    <w:rsid w:val="00F276D3"/>
    <w:rsid w:val="00F33A13"/>
    <w:rsid w:val="00F35787"/>
    <w:rsid w:val="00F35C02"/>
    <w:rsid w:val="00F36256"/>
    <w:rsid w:val="00F403EC"/>
    <w:rsid w:val="00F40879"/>
    <w:rsid w:val="00F41A2B"/>
    <w:rsid w:val="00F41A94"/>
    <w:rsid w:val="00F41D87"/>
    <w:rsid w:val="00F41FB6"/>
    <w:rsid w:val="00F42AD4"/>
    <w:rsid w:val="00F4345F"/>
    <w:rsid w:val="00F43CFF"/>
    <w:rsid w:val="00F44403"/>
    <w:rsid w:val="00F44D9B"/>
    <w:rsid w:val="00F4593B"/>
    <w:rsid w:val="00F47340"/>
    <w:rsid w:val="00F47367"/>
    <w:rsid w:val="00F50BDF"/>
    <w:rsid w:val="00F5163A"/>
    <w:rsid w:val="00F527BB"/>
    <w:rsid w:val="00F52A1D"/>
    <w:rsid w:val="00F56C63"/>
    <w:rsid w:val="00F56DDC"/>
    <w:rsid w:val="00F6045E"/>
    <w:rsid w:val="00F608FD"/>
    <w:rsid w:val="00F6224A"/>
    <w:rsid w:val="00F63B27"/>
    <w:rsid w:val="00F643ED"/>
    <w:rsid w:val="00F649C2"/>
    <w:rsid w:val="00F64D60"/>
    <w:rsid w:val="00F64E4A"/>
    <w:rsid w:val="00F6653A"/>
    <w:rsid w:val="00F670A7"/>
    <w:rsid w:val="00F67E11"/>
    <w:rsid w:val="00F707D5"/>
    <w:rsid w:val="00F72943"/>
    <w:rsid w:val="00F72FDC"/>
    <w:rsid w:val="00F7510C"/>
    <w:rsid w:val="00F75595"/>
    <w:rsid w:val="00F75C48"/>
    <w:rsid w:val="00F77A64"/>
    <w:rsid w:val="00F80BB0"/>
    <w:rsid w:val="00F80C8C"/>
    <w:rsid w:val="00F80F9C"/>
    <w:rsid w:val="00F81482"/>
    <w:rsid w:val="00F81E88"/>
    <w:rsid w:val="00F82621"/>
    <w:rsid w:val="00F87363"/>
    <w:rsid w:val="00F90912"/>
    <w:rsid w:val="00F93047"/>
    <w:rsid w:val="00F93098"/>
    <w:rsid w:val="00F934FE"/>
    <w:rsid w:val="00F93691"/>
    <w:rsid w:val="00F93886"/>
    <w:rsid w:val="00F93BC9"/>
    <w:rsid w:val="00F94437"/>
    <w:rsid w:val="00F95C61"/>
    <w:rsid w:val="00F95FE4"/>
    <w:rsid w:val="00F963F2"/>
    <w:rsid w:val="00F96A88"/>
    <w:rsid w:val="00FA0D6D"/>
    <w:rsid w:val="00FA2316"/>
    <w:rsid w:val="00FA2801"/>
    <w:rsid w:val="00FA3656"/>
    <w:rsid w:val="00FA6EB0"/>
    <w:rsid w:val="00FA736A"/>
    <w:rsid w:val="00FA7604"/>
    <w:rsid w:val="00FB01C4"/>
    <w:rsid w:val="00FB28FC"/>
    <w:rsid w:val="00FB2DE7"/>
    <w:rsid w:val="00FB46FC"/>
    <w:rsid w:val="00FB5E05"/>
    <w:rsid w:val="00FB6709"/>
    <w:rsid w:val="00FB7396"/>
    <w:rsid w:val="00FB7E99"/>
    <w:rsid w:val="00FC1270"/>
    <w:rsid w:val="00FC1383"/>
    <w:rsid w:val="00FC1626"/>
    <w:rsid w:val="00FC2374"/>
    <w:rsid w:val="00FC3352"/>
    <w:rsid w:val="00FC51D7"/>
    <w:rsid w:val="00FC6255"/>
    <w:rsid w:val="00FC6BE5"/>
    <w:rsid w:val="00FC6C41"/>
    <w:rsid w:val="00FC734D"/>
    <w:rsid w:val="00FD0590"/>
    <w:rsid w:val="00FD0968"/>
    <w:rsid w:val="00FD0A16"/>
    <w:rsid w:val="00FD1EF2"/>
    <w:rsid w:val="00FD2493"/>
    <w:rsid w:val="00FD45E2"/>
    <w:rsid w:val="00FD468A"/>
    <w:rsid w:val="00FD49B0"/>
    <w:rsid w:val="00FD54DE"/>
    <w:rsid w:val="00FD6E18"/>
    <w:rsid w:val="00FD6F2C"/>
    <w:rsid w:val="00FE14E3"/>
    <w:rsid w:val="00FE2656"/>
    <w:rsid w:val="00FE31AE"/>
    <w:rsid w:val="00FE4BD0"/>
    <w:rsid w:val="00FE57E9"/>
    <w:rsid w:val="00FE7B2F"/>
    <w:rsid w:val="00FF1A26"/>
    <w:rsid w:val="00FF1F07"/>
    <w:rsid w:val="00FF3723"/>
    <w:rsid w:val="00FF6E9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FDB4F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annotation text" w:uiPriority="99"/>
    <w:lsdException w:name="caption" w:qFormat="1"/>
    <w:lsdException w:name="table of figures" w:uiPriority="99"/>
    <w:lsdException w:name="annotation reference" w:uiPriority="99"/>
    <w:lsdException w:name="table of authorities" w:uiPriority="99"/>
    <w:lsdException w:name="Title" w:uiPriority="10" w:qFormat="1"/>
    <w:lsdException w:name="Default Paragraph Font" w:uiPriority="1"/>
    <w:lsdException w:name="Subtitle" w:uiPriority="11" w:qFormat="1"/>
    <w:lsdException w:name="Hyperlink" w:uiPriority="99" w:qFormat="1"/>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04D71"/>
    <w:pPr>
      <w:tabs>
        <w:tab w:val="right" w:pos="9360"/>
        <w:tab w:val="right" w:pos="10080"/>
      </w:tabs>
      <w:spacing w:before="120"/>
    </w:pPr>
    <w:rPr>
      <w:rFonts w:ascii="Arial Narrow" w:hAnsi="Arial Narrow" w:cs="Arial"/>
      <w:color w:val="000000"/>
      <w:kern w:val="20"/>
      <w:sz w:val="24"/>
    </w:rPr>
  </w:style>
  <w:style w:type="paragraph" w:styleId="Heading1">
    <w:name w:val="heading 1"/>
    <w:aliases w:val="Heading 1S"/>
    <w:basedOn w:val="Normal"/>
    <w:next w:val="Normal"/>
    <w:link w:val="Heading1Char"/>
    <w:autoRedefine/>
    <w:uiPriority w:val="9"/>
    <w:qFormat/>
    <w:rsid w:val="009C6ED1"/>
    <w:pPr>
      <w:keepNext/>
      <w:numPr>
        <w:numId w:val="5"/>
      </w:numPr>
      <w:spacing w:line="480" w:lineRule="auto"/>
      <w:outlineLvl w:val="0"/>
    </w:pPr>
    <w:rPr>
      <w:b/>
      <w:bCs/>
      <w:kern w:val="32"/>
      <w:szCs w:val="32"/>
    </w:rPr>
  </w:style>
  <w:style w:type="paragraph" w:styleId="Heading2">
    <w:name w:val="heading 2"/>
    <w:aliases w:val="Heading 2S"/>
    <w:basedOn w:val="Normal"/>
    <w:next w:val="Heading3"/>
    <w:link w:val="Heading2Char"/>
    <w:qFormat/>
    <w:rsid w:val="0011751D"/>
    <w:pPr>
      <w:keepNext/>
      <w:numPr>
        <w:numId w:val="9"/>
      </w:numPr>
      <w:spacing w:before="360"/>
      <w:outlineLvl w:val="1"/>
    </w:pPr>
    <w:rPr>
      <w:b/>
      <w:bCs/>
      <w:i/>
      <w:iCs/>
      <w:szCs w:val="28"/>
    </w:rPr>
  </w:style>
  <w:style w:type="paragraph" w:styleId="Heading3">
    <w:name w:val="heading 3"/>
    <w:basedOn w:val="Normal"/>
    <w:next w:val="Normal"/>
    <w:link w:val="Heading3Char"/>
    <w:qFormat/>
    <w:rsid w:val="00342556"/>
    <w:pPr>
      <w:keepNext/>
      <w:spacing w:before="240"/>
      <w:outlineLvl w:val="2"/>
    </w:pPr>
    <w:rPr>
      <w:b/>
      <w:bCs/>
      <w:sz w:val="22"/>
      <w:szCs w:val="22"/>
    </w:rPr>
  </w:style>
  <w:style w:type="paragraph" w:styleId="Heading4">
    <w:name w:val="heading 4"/>
    <w:basedOn w:val="Normal"/>
    <w:next w:val="Normal"/>
    <w:link w:val="Heading4Char"/>
    <w:qFormat/>
    <w:rsid w:val="00BF3EDD"/>
    <w:pPr>
      <w:keepNext/>
      <w:tabs>
        <w:tab w:val="clear" w:pos="9360"/>
        <w:tab w:val="clear" w:pos="10080"/>
      </w:tabs>
      <w:spacing w:before="240" w:after="60"/>
      <w:outlineLvl w:val="3"/>
    </w:pPr>
    <w:rPr>
      <w:bCs/>
      <w:i/>
      <w:sz w:val="22"/>
      <w:szCs w:val="28"/>
      <w:u w:val="single"/>
    </w:rPr>
  </w:style>
  <w:style w:type="paragraph" w:styleId="Heading5">
    <w:name w:val="heading 5"/>
    <w:basedOn w:val="Heading4"/>
    <w:next w:val="BodyText"/>
    <w:link w:val="Heading5Char"/>
    <w:qFormat/>
    <w:rsid w:val="004D3EFF"/>
    <w:pPr>
      <w:keepLines/>
      <w:numPr>
        <w:ilvl w:val="3"/>
      </w:numPr>
      <w:tabs>
        <w:tab w:val="left" w:pos="1170"/>
      </w:tabs>
      <w:suppressAutoHyphens/>
      <w:spacing w:after="120"/>
      <w:outlineLvl w:val="4"/>
    </w:pPr>
  </w:style>
  <w:style w:type="paragraph" w:styleId="Heading6">
    <w:name w:val="heading 6"/>
    <w:basedOn w:val="Heading5"/>
    <w:next w:val="BodyTxtCCI"/>
    <w:link w:val="Heading6Char"/>
    <w:qFormat/>
    <w:rsid w:val="008435EA"/>
    <w:pPr>
      <w:numPr>
        <w:ilvl w:val="5"/>
      </w:numPr>
      <w:outlineLvl w:val="5"/>
    </w:pPr>
    <w:rPr>
      <w:i w:val="0"/>
    </w:rPr>
  </w:style>
  <w:style w:type="paragraph" w:styleId="Heading7">
    <w:name w:val="heading 7"/>
    <w:aliases w:val="Heading 7 don't use"/>
    <w:next w:val="Normal"/>
    <w:link w:val="Heading7Char"/>
    <w:rsid w:val="008435EA"/>
    <w:pPr>
      <w:keepNext/>
      <w:keepLines/>
      <w:suppressAutoHyphens/>
      <w:spacing w:before="120"/>
      <w:outlineLvl w:val="6"/>
    </w:pPr>
    <w:rPr>
      <w:rFonts w:ascii="Zurich Cn BT" w:hAnsi="Zurich Cn BT"/>
      <w:color w:val="FF0000"/>
      <w:w w:val="90"/>
      <w:kern w:val="18"/>
    </w:rPr>
  </w:style>
  <w:style w:type="paragraph" w:styleId="Heading8">
    <w:name w:val="heading 8"/>
    <w:aliases w:val="Heading 8 dont use"/>
    <w:next w:val="Normal"/>
    <w:link w:val="Heading8Char"/>
    <w:rsid w:val="008435EA"/>
    <w:pPr>
      <w:keepNext/>
      <w:keepLines/>
      <w:suppressAutoHyphens/>
      <w:spacing w:before="120"/>
      <w:outlineLvl w:val="7"/>
    </w:pPr>
    <w:rPr>
      <w:rFonts w:ascii="Zurich Cn BT" w:hAnsi="Zurich Cn BT"/>
      <w:color w:val="FF0000"/>
      <w:w w:val="90"/>
      <w:kern w:val="18"/>
    </w:rPr>
  </w:style>
  <w:style w:type="paragraph" w:styleId="Heading9">
    <w:name w:val="heading 9"/>
    <w:aliases w:val="Heading 9 don't use"/>
    <w:next w:val="Normal"/>
    <w:link w:val="Heading9Char"/>
    <w:rsid w:val="008435EA"/>
    <w:pPr>
      <w:keepNext/>
      <w:keepLines/>
      <w:suppressAutoHyphens/>
      <w:spacing w:before="120"/>
      <w:outlineLvl w:val="8"/>
    </w:pPr>
    <w:rPr>
      <w:rFonts w:ascii="Zurich Cn BT" w:hAnsi="Zurich Cn BT"/>
      <w:color w:val="FF0000"/>
      <w:w w:val="90"/>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Simple1">
    <w:name w:val="Table Simple 1"/>
    <w:aliases w:val="Table JAWRA"/>
    <w:basedOn w:val="TableNormal"/>
    <w:rsid w:val="00F9369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single" w:sz="12" w:space="0" w:color="auto"/>
          <w:left w:val="nil"/>
          <w:bottom w:val="single" w:sz="6" w:space="0" w:color="auto"/>
          <w:right w:val="nil"/>
          <w:insideH w:val="nil"/>
          <w:insideV w:val="nil"/>
        </w:tcBorders>
        <w:shd w:val="clear" w:color="auto" w:fill="auto"/>
      </w:tcPr>
    </w:tblStylePr>
    <w:tblStylePr w:type="lastRow">
      <w:tblPr/>
      <w:tcPr>
        <w:tcBorders>
          <w:top w:val="nil"/>
          <w:left w:val="nil"/>
          <w:bottom w:val="single" w:sz="6" w:space="0" w:color="auto"/>
          <w:right w:val="nil"/>
          <w:insideH w:val="nil"/>
          <w:insideV w:val="nil"/>
          <w:tl2br w:val="nil"/>
          <w:tr2bl w:val="nil"/>
        </w:tcBorders>
        <w:shd w:val="clear" w:color="auto" w:fill="auto"/>
      </w:tcPr>
    </w:tblStylePr>
  </w:style>
  <w:style w:type="table" w:styleId="TableGrid">
    <w:name w:val="Table Grid"/>
    <w:basedOn w:val="TableNormal"/>
    <w:uiPriority w:val="59"/>
    <w:rsid w:val="00F80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Table Caption cci"/>
    <w:basedOn w:val="Normal"/>
    <w:next w:val="Normal"/>
    <w:qFormat/>
    <w:rsid w:val="0011751D"/>
    <w:pPr>
      <w:jc w:val="center"/>
    </w:pPr>
    <w:rPr>
      <w:b/>
      <w:bCs/>
      <w:i/>
      <w:iCs/>
      <w:sz w:val="20"/>
    </w:rPr>
  </w:style>
  <w:style w:type="paragraph" w:styleId="Footer">
    <w:name w:val="footer"/>
    <w:basedOn w:val="Normal"/>
    <w:link w:val="FooterChar"/>
    <w:rsid w:val="00157F6A"/>
    <w:pPr>
      <w:tabs>
        <w:tab w:val="center" w:pos="4320"/>
        <w:tab w:val="right" w:pos="8640"/>
      </w:tabs>
    </w:pPr>
  </w:style>
  <w:style w:type="character" w:styleId="PageNumber">
    <w:name w:val="page number"/>
    <w:basedOn w:val="DefaultParagraphFont"/>
    <w:rsid w:val="00F80C8C"/>
    <w:rPr>
      <w:rFonts w:ascii="Arial Narrow" w:hAnsi="Arial Narrow"/>
      <w:noProof w:val="0"/>
      <w:color w:val="auto"/>
      <w:spacing w:val="0"/>
      <w:w w:val="100"/>
      <w:kern w:val="16"/>
      <w:position w:val="0"/>
      <w:sz w:val="16"/>
      <w:lang w:val="en-US"/>
    </w:rPr>
  </w:style>
  <w:style w:type="table" w:styleId="TableGrid6">
    <w:name w:val="Table Grid 6"/>
    <w:basedOn w:val="TableNormal"/>
    <w:rsid w:val="0041756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CommentReference">
    <w:name w:val="annotation reference"/>
    <w:basedOn w:val="DefaultParagraphFont"/>
    <w:uiPriority w:val="99"/>
    <w:rsid w:val="004C6203"/>
    <w:rPr>
      <w:sz w:val="16"/>
      <w:szCs w:val="16"/>
    </w:rPr>
  </w:style>
  <w:style w:type="paragraph" w:styleId="CommentText">
    <w:name w:val="annotation text"/>
    <w:basedOn w:val="Normal"/>
    <w:link w:val="CommentTextChar"/>
    <w:uiPriority w:val="99"/>
    <w:rsid w:val="004C6203"/>
    <w:rPr>
      <w:sz w:val="20"/>
    </w:rPr>
  </w:style>
  <w:style w:type="paragraph" w:styleId="BalloonText">
    <w:name w:val="Balloon Text"/>
    <w:basedOn w:val="Normal"/>
    <w:link w:val="BalloonTextChar"/>
    <w:uiPriority w:val="99"/>
    <w:semiHidden/>
    <w:rsid w:val="004C6203"/>
    <w:rPr>
      <w:rFonts w:ascii="Tahoma" w:hAnsi="Tahoma" w:cs="Tahoma"/>
      <w:sz w:val="16"/>
      <w:szCs w:val="16"/>
    </w:rPr>
  </w:style>
  <w:style w:type="character" w:customStyle="1" w:styleId="SC2803">
    <w:name w:val="SC.2.803"/>
    <w:rsid w:val="00B13961"/>
    <w:rPr>
      <w:rFonts w:cs="EEBLG H+ Univers"/>
      <w:color w:val="000000"/>
    </w:rPr>
  </w:style>
  <w:style w:type="paragraph" w:customStyle="1" w:styleId="ref">
    <w:name w:val="ref"/>
    <w:basedOn w:val="Normal"/>
    <w:autoRedefine/>
    <w:rsid w:val="0066402C"/>
    <w:pPr>
      <w:keepLines/>
      <w:spacing w:line="480" w:lineRule="auto"/>
      <w:ind w:left="360" w:hanging="360"/>
    </w:pPr>
  </w:style>
  <w:style w:type="paragraph" w:styleId="BodyText">
    <w:name w:val="Body Text"/>
    <w:basedOn w:val="Normal"/>
    <w:link w:val="BodyTextChar"/>
    <w:rsid w:val="009B3C88"/>
    <w:pPr>
      <w:tabs>
        <w:tab w:val="left" w:pos="1530"/>
      </w:tabs>
      <w:spacing w:after="120"/>
    </w:pPr>
    <w:rPr>
      <w:sz w:val="22"/>
    </w:rPr>
  </w:style>
  <w:style w:type="character" w:customStyle="1" w:styleId="BodyTextChar">
    <w:name w:val="Body Text Char"/>
    <w:basedOn w:val="DefaultParagraphFont"/>
    <w:link w:val="BodyText"/>
    <w:rsid w:val="00BF6925"/>
    <w:rPr>
      <w:rFonts w:ascii="Arial Narrow" w:hAnsi="Arial Narrow" w:cs="Arial"/>
      <w:color w:val="000000"/>
      <w:kern w:val="20"/>
      <w:sz w:val="22"/>
    </w:rPr>
  </w:style>
  <w:style w:type="paragraph" w:styleId="FootnoteText">
    <w:name w:val="footnote text"/>
    <w:basedOn w:val="Normal"/>
    <w:link w:val="FootnoteTextChar"/>
    <w:unhideWhenUsed/>
    <w:rsid w:val="00FB46FC"/>
    <w:rPr>
      <w:rFonts w:eastAsia="Calibri"/>
      <w:sz w:val="18"/>
      <w:szCs w:val="18"/>
    </w:rPr>
  </w:style>
  <w:style w:type="character" w:customStyle="1" w:styleId="FootnoteTextChar">
    <w:name w:val="Footnote Text Char"/>
    <w:basedOn w:val="DefaultParagraphFont"/>
    <w:link w:val="FootnoteText"/>
    <w:rsid w:val="00FB46FC"/>
    <w:rPr>
      <w:rFonts w:ascii="Arial Narrow" w:eastAsia="Calibri" w:hAnsi="Arial Narrow" w:cs="Arial"/>
      <w:color w:val="000000"/>
      <w:kern w:val="20"/>
      <w:sz w:val="18"/>
      <w:szCs w:val="18"/>
    </w:rPr>
  </w:style>
  <w:style w:type="character" w:styleId="HTMLCite">
    <w:name w:val="HTML Cite"/>
    <w:basedOn w:val="DefaultParagraphFont"/>
    <w:rsid w:val="00912C5E"/>
    <w:rPr>
      <w:i/>
      <w:iCs/>
    </w:rPr>
  </w:style>
  <w:style w:type="paragraph" w:styleId="TOC1">
    <w:name w:val="toc 1"/>
    <w:basedOn w:val="Normal"/>
    <w:next w:val="Normal"/>
    <w:autoRedefine/>
    <w:uiPriority w:val="39"/>
    <w:qFormat/>
    <w:rsid w:val="009E018A"/>
    <w:pPr>
      <w:tabs>
        <w:tab w:val="clear" w:pos="9360"/>
        <w:tab w:val="clear" w:pos="10080"/>
      </w:tabs>
    </w:pPr>
    <w:rPr>
      <w:rFonts w:asciiTheme="minorHAnsi" w:hAnsiTheme="minorHAnsi"/>
      <w:b/>
      <w:sz w:val="22"/>
      <w:szCs w:val="22"/>
    </w:rPr>
  </w:style>
  <w:style w:type="paragraph" w:styleId="TOC2">
    <w:name w:val="toc 2"/>
    <w:basedOn w:val="Normal"/>
    <w:next w:val="Normal"/>
    <w:autoRedefine/>
    <w:uiPriority w:val="39"/>
    <w:qFormat/>
    <w:rsid w:val="0099165C"/>
    <w:pPr>
      <w:tabs>
        <w:tab w:val="clear" w:pos="9360"/>
        <w:tab w:val="clear" w:pos="10080"/>
      </w:tabs>
      <w:spacing w:before="0"/>
      <w:ind w:left="240"/>
    </w:pPr>
    <w:rPr>
      <w:i/>
      <w:iCs/>
      <w:sz w:val="22"/>
      <w:szCs w:val="22"/>
    </w:rPr>
  </w:style>
  <w:style w:type="character" w:styleId="Hyperlink">
    <w:name w:val="Hyperlink"/>
    <w:basedOn w:val="DefaultParagraphFont"/>
    <w:uiPriority w:val="99"/>
    <w:qFormat/>
    <w:rsid w:val="00056A8C"/>
    <w:rPr>
      <w:color w:val="0000FF"/>
      <w:u w:val="single"/>
    </w:rPr>
  </w:style>
  <w:style w:type="paragraph" w:styleId="TOC3">
    <w:name w:val="toc 3"/>
    <w:basedOn w:val="Normal"/>
    <w:next w:val="Normal"/>
    <w:autoRedefine/>
    <w:uiPriority w:val="39"/>
    <w:qFormat/>
    <w:rsid w:val="00DE4936"/>
    <w:pPr>
      <w:tabs>
        <w:tab w:val="clear" w:pos="9360"/>
        <w:tab w:val="clear" w:pos="10080"/>
      </w:tabs>
      <w:spacing w:before="0"/>
      <w:ind w:left="936"/>
    </w:pPr>
    <w:rPr>
      <w:sz w:val="22"/>
      <w:szCs w:val="22"/>
    </w:rPr>
  </w:style>
  <w:style w:type="paragraph" w:customStyle="1" w:styleId="BodyText2">
    <w:name w:val="BodyText2"/>
    <w:basedOn w:val="Normal"/>
    <w:autoRedefine/>
    <w:rsid w:val="00F93BC9"/>
    <w:pPr>
      <w:spacing w:line="480" w:lineRule="auto"/>
    </w:pPr>
  </w:style>
  <w:style w:type="paragraph" w:customStyle="1" w:styleId="chapter">
    <w:name w:val="chapter"/>
    <w:basedOn w:val="Title"/>
    <w:next w:val="Heading2"/>
    <w:rsid w:val="00F56DDC"/>
    <w:pPr>
      <w:pageBreakBefore/>
      <w:spacing w:line="480" w:lineRule="auto"/>
      <w:jc w:val="center"/>
      <w:outlineLvl w:val="0"/>
    </w:pPr>
    <w:rPr>
      <w:b/>
    </w:rPr>
  </w:style>
  <w:style w:type="paragraph" w:customStyle="1" w:styleId="figure">
    <w:name w:val="figure"/>
    <w:basedOn w:val="Normal"/>
    <w:autoRedefine/>
    <w:rsid w:val="00BB3B13"/>
    <w:pPr>
      <w:ind w:left="1224" w:hanging="1224"/>
    </w:pPr>
    <w:rPr>
      <w:sz w:val="20"/>
    </w:rPr>
  </w:style>
  <w:style w:type="paragraph" w:customStyle="1" w:styleId="ctr">
    <w:name w:val="ctr"/>
    <w:basedOn w:val="figure"/>
    <w:autoRedefine/>
    <w:rsid w:val="00CF3D82"/>
    <w:pPr>
      <w:spacing w:line="480" w:lineRule="auto"/>
      <w:ind w:left="0" w:firstLine="0"/>
    </w:pPr>
  </w:style>
  <w:style w:type="paragraph" w:customStyle="1" w:styleId="table">
    <w:name w:val="table"/>
    <w:basedOn w:val="figure"/>
    <w:autoRedefine/>
    <w:rsid w:val="007B4DAE"/>
  </w:style>
  <w:style w:type="paragraph" w:styleId="TableofFigures">
    <w:name w:val="table of figures"/>
    <w:basedOn w:val="Normal"/>
    <w:next w:val="Normal"/>
    <w:autoRedefine/>
    <w:uiPriority w:val="99"/>
    <w:rsid w:val="005164A2"/>
    <w:pPr>
      <w:tabs>
        <w:tab w:val="left" w:pos="540"/>
        <w:tab w:val="left" w:pos="1440"/>
        <w:tab w:val="right" w:leader="dot" w:pos="9000"/>
      </w:tabs>
      <w:spacing w:after="120"/>
      <w:ind w:left="360" w:hanging="360"/>
    </w:pPr>
    <w:rPr>
      <w:sz w:val="22"/>
      <w:szCs w:val="22"/>
    </w:rPr>
  </w:style>
  <w:style w:type="character" w:customStyle="1" w:styleId="NormalWebChar">
    <w:name w:val="Normal (Web) Char"/>
    <w:basedOn w:val="DefaultParagraphFont"/>
    <w:rsid w:val="002058E1"/>
    <w:rPr>
      <w:sz w:val="24"/>
      <w:szCs w:val="24"/>
      <w:lang w:val="en-US" w:eastAsia="en-US" w:bidi="ar-SA"/>
    </w:rPr>
  </w:style>
  <w:style w:type="character" w:customStyle="1" w:styleId="Heading2Char">
    <w:name w:val="Heading 2 Char"/>
    <w:aliases w:val="Heading 2S Char"/>
    <w:basedOn w:val="DefaultParagraphFont"/>
    <w:link w:val="Heading2"/>
    <w:rsid w:val="0011751D"/>
    <w:rPr>
      <w:rFonts w:ascii="Arial Narrow" w:hAnsi="Arial Narrow" w:cs="Arial"/>
      <w:b/>
      <w:bCs/>
      <w:i/>
      <w:iCs/>
      <w:color w:val="000000"/>
      <w:kern w:val="20"/>
      <w:sz w:val="24"/>
      <w:szCs w:val="28"/>
    </w:rPr>
  </w:style>
  <w:style w:type="character" w:customStyle="1" w:styleId="Heading3Char">
    <w:name w:val="Heading 3 Char"/>
    <w:basedOn w:val="DefaultParagraphFont"/>
    <w:link w:val="Heading3"/>
    <w:rsid w:val="00342556"/>
    <w:rPr>
      <w:rFonts w:ascii="Arial Narrow" w:hAnsi="Arial Narrow" w:cs="Arial"/>
      <w:b/>
      <w:bCs/>
      <w:color w:val="000000"/>
      <w:kern w:val="20"/>
      <w:sz w:val="22"/>
      <w:szCs w:val="22"/>
    </w:rPr>
  </w:style>
  <w:style w:type="paragraph" w:customStyle="1" w:styleId="StyleHeading1LatinTimesNewRoman12pt">
    <w:name w:val="Style Heading 1 + (Latin) Times New Roman 12 pt"/>
    <w:basedOn w:val="Heading1"/>
    <w:autoRedefine/>
    <w:rsid w:val="002058E1"/>
  </w:style>
  <w:style w:type="paragraph" w:styleId="BodyText20">
    <w:name w:val="Body Text 2"/>
    <w:basedOn w:val="Normal"/>
    <w:rsid w:val="002058E1"/>
    <w:pPr>
      <w:spacing w:after="120" w:line="480" w:lineRule="auto"/>
    </w:pPr>
  </w:style>
  <w:style w:type="paragraph" w:styleId="CommentSubject">
    <w:name w:val="annotation subject"/>
    <w:basedOn w:val="CommentText"/>
    <w:next w:val="CommentText"/>
    <w:link w:val="CommentSubjectChar"/>
    <w:uiPriority w:val="99"/>
    <w:semiHidden/>
    <w:rsid w:val="00826C88"/>
    <w:rPr>
      <w:b/>
      <w:bCs/>
    </w:rPr>
  </w:style>
  <w:style w:type="paragraph" w:styleId="Revision">
    <w:name w:val="Revision"/>
    <w:hidden/>
    <w:uiPriority w:val="99"/>
    <w:semiHidden/>
    <w:rsid w:val="0027474B"/>
    <w:rPr>
      <w:sz w:val="24"/>
      <w:szCs w:val="24"/>
    </w:rPr>
  </w:style>
  <w:style w:type="paragraph" w:styleId="Title">
    <w:name w:val="Title"/>
    <w:basedOn w:val="Normal"/>
    <w:next w:val="Normal"/>
    <w:link w:val="TitleChar"/>
    <w:uiPriority w:val="10"/>
    <w:qFormat/>
    <w:rsid w:val="008D0264"/>
    <w:pPr>
      <w:spacing w:after="300"/>
      <w:contextualSpacing/>
    </w:pPr>
    <w:rPr>
      <w:rFonts w:eastAsiaTheme="majorEastAsia" w:cstheme="majorBidi"/>
      <w:spacing w:val="5"/>
      <w:kern w:val="28"/>
      <w:sz w:val="32"/>
      <w:szCs w:val="32"/>
    </w:rPr>
  </w:style>
  <w:style w:type="character" w:customStyle="1" w:styleId="TitleChar">
    <w:name w:val="Title Char"/>
    <w:basedOn w:val="DefaultParagraphFont"/>
    <w:link w:val="Title"/>
    <w:uiPriority w:val="10"/>
    <w:rsid w:val="008D0264"/>
    <w:rPr>
      <w:rFonts w:eastAsiaTheme="majorEastAsia" w:cstheme="majorBidi"/>
      <w:spacing w:val="5"/>
      <w:kern w:val="28"/>
      <w:sz w:val="32"/>
      <w:szCs w:val="32"/>
    </w:rPr>
  </w:style>
  <w:style w:type="paragraph" w:styleId="Header">
    <w:name w:val="header"/>
    <w:basedOn w:val="Normal"/>
    <w:link w:val="HeaderChar"/>
    <w:rsid w:val="00B55E4E"/>
    <w:pPr>
      <w:tabs>
        <w:tab w:val="center" w:pos="4320"/>
        <w:tab w:val="right" w:pos="8640"/>
      </w:tabs>
    </w:pPr>
  </w:style>
  <w:style w:type="character" w:customStyle="1" w:styleId="HeaderChar">
    <w:name w:val="Header Char"/>
    <w:basedOn w:val="DefaultParagraphFont"/>
    <w:link w:val="Header"/>
    <w:rsid w:val="00B55E4E"/>
    <w:rPr>
      <w:sz w:val="24"/>
      <w:szCs w:val="24"/>
    </w:rPr>
  </w:style>
  <w:style w:type="paragraph" w:customStyle="1" w:styleId="List1">
    <w:name w:val="List1"/>
    <w:basedOn w:val="Normal"/>
    <w:autoRedefine/>
    <w:rsid w:val="00B55E4E"/>
    <w:pPr>
      <w:spacing w:line="480" w:lineRule="auto"/>
    </w:pPr>
    <w:rPr>
      <w:bCs/>
    </w:rPr>
  </w:style>
  <w:style w:type="character" w:customStyle="1" w:styleId="Heading5Char">
    <w:name w:val="Heading 5 Char"/>
    <w:basedOn w:val="DefaultParagraphFont"/>
    <w:link w:val="Heading5"/>
    <w:rsid w:val="004D3EFF"/>
    <w:rPr>
      <w:rFonts w:ascii="Arial Narrow" w:hAnsi="Arial Narrow" w:cs="Arial"/>
      <w:bCs/>
      <w:i/>
      <w:color w:val="000000"/>
      <w:kern w:val="20"/>
      <w:sz w:val="22"/>
      <w:szCs w:val="28"/>
    </w:rPr>
  </w:style>
  <w:style w:type="character" w:customStyle="1" w:styleId="Heading6Char">
    <w:name w:val="Heading 6 Char"/>
    <w:basedOn w:val="DefaultParagraphFont"/>
    <w:link w:val="Heading6"/>
    <w:rsid w:val="008435EA"/>
    <w:rPr>
      <w:rFonts w:ascii="Arial Narrow" w:hAnsi="Arial Narrow" w:cs="Arial"/>
      <w:bCs/>
      <w:color w:val="000000"/>
      <w:kern w:val="20"/>
      <w:sz w:val="22"/>
      <w:szCs w:val="28"/>
    </w:rPr>
  </w:style>
  <w:style w:type="character" w:customStyle="1" w:styleId="Heading7Char">
    <w:name w:val="Heading 7 Char"/>
    <w:aliases w:val="Heading 7 don't use Char"/>
    <w:basedOn w:val="DefaultParagraphFont"/>
    <w:link w:val="Heading7"/>
    <w:rsid w:val="008435EA"/>
    <w:rPr>
      <w:rFonts w:ascii="Zurich Cn BT" w:hAnsi="Zurich Cn BT"/>
      <w:color w:val="FF0000"/>
      <w:w w:val="90"/>
      <w:kern w:val="18"/>
    </w:rPr>
  </w:style>
  <w:style w:type="character" w:customStyle="1" w:styleId="Heading8Char">
    <w:name w:val="Heading 8 Char"/>
    <w:aliases w:val="Heading 8 dont use Char"/>
    <w:basedOn w:val="DefaultParagraphFont"/>
    <w:link w:val="Heading8"/>
    <w:rsid w:val="008435EA"/>
    <w:rPr>
      <w:rFonts w:ascii="Zurich Cn BT" w:hAnsi="Zurich Cn BT"/>
      <w:color w:val="FF0000"/>
      <w:w w:val="90"/>
      <w:kern w:val="18"/>
    </w:rPr>
  </w:style>
  <w:style w:type="character" w:customStyle="1" w:styleId="Heading9Char">
    <w:name w:val="Heading 9 Char"/>
    <w:aliases w:val="Heading 9 don't use Char"/>
    <w:basedOn w:val="DefaultParagraphFont"/>
    <w:link w:val="Heading9"/>
    <w:rsid w:val="008435EA"/>
    <w:rPr>
      <w:rFonts w:ascii="Zurich Cn BT" w:hAnsi="Zurich Cn BT"/>
      <w:color w:val="FF0000"/>
      <w:w w:val="90"/>
      <w:kern w:val="20"/>
    </w:rPr>
  </w:style>
  <w:style w:type="paragraph" w:customStyle="1" w:styleId="Z--delete">
    <w:name w:val="Z -- delete"/>
    <w:link w:val="Z--deleteChar"/>
    <w:autoRedefine/>
    <w:qFormat/>
    <w:rsid w:val="008435EA"/>
    <w:pPr>
      <w:spacing w:after="80"/>
    </w:pPr>
    <w:rPr>
      <w:rFonts w:ascii="Adobe Garamond Pro" w:hAnsi="Adobe Garamond Pro"/>
      <w:w w:val="93"/>
      <w:kern w:val="20"/>
      <w:sz w:val="22"/>
      <w:szCs w:val="22"/>
    </w:rPr>
  </w:style>
  <w:style w:type="character" w:customStyle="1" w:styleId="Z--deleteChar">
    <w:name w:val="Z -- delete Char"/>
    <w:basedOn w:val="DefaultParagraphFont"/>
    <w:link w:val="Z--delete"/>
    <w:rsid w:val="008435EA"/>
    <w:rPr>
      <w:rFonts w:ascii="Adobe Garamond Pro" w:hAnsi="Adobe Garamond Pro"/>
      <w:w w:val="93"/>
      <w:kern w:val="20"/>
      <w:sz w:val="22"/>
      <w:szCs w:val="22"/>
    </w:rPr>
  </w:style>
  <w:style w:type="paragraph" w:customStyle="1" w:styleId="BodyTxtCCI">
    <w:name w:val="Body Txt CCI"/>
    <w:basedOn w:val="Z--delete"/>
    <w:rsid w:val="008435EA"/>
    <w:pPr>
      <w:spacing w:after="120" w:line="288" w:lineRule="auto"/>
    </w:pPr>
    <w:rPr>
      <w:rFonts w:ascii="Arial" w:hAnsi="Arial" w:cs="Arial"/>
      <w:w w:val="100"/>
      <w:sz w:val="24"/>
      <w:szCs w:val="23"/>
    </w:rPr>
  </w:style>
  <w:style w:type="paragraph" w:customStyle="1" w:styleId="Bullet1">
    <w:name w:val="Bullet 1"/>
    <w:basedOn w:val="BodyTxtCCI"/>
    <w:qFormat/>
    <w:rsid w:val="008435EA"/>
    <w:pPr>
      <w:numPr>
        <w:numId w:val="2"/>
      </w:numPr>
    </w:pPr>
  </w:style>
  <w:style w:type="paragraph" w:customStyle="1" w:styleId="APPENDIX">
    <w:name w:val="APPENDIX"/>
    <w:basedOn w:val="Bullet1"/>
    <w:link w:val="APPENDIXChar"/>
    <w:qFormat/>
    <w:rsid w:val="008435EA"/>
    <w:pPr>
      <w:numPr>
        <w:numId w:val="3"/>
      </w:numPr>
      <w:tabs>
        <w:tab w:val="left" w:pos="360"/>
        <w:tab w:val="left" w:pos="720"/>
      </w:tabs>
      <w:spacing w:before="120" w:after="0" w:line="264" w:lineRule="auto"/>
    </w:pPr>
    <w:rPr>
      <w:rFonts w:cs="Times New Roman"/>
      <w:b/>
      <w:spacing w:val="-2"/>
      <w:kern w:val="16"/>
      <w:szCs w:val="22"/>
    </w:rPr>
  </w:style>
  <w:style w:type="character" w:customStyle="1" w:styleId="APPENDIXChar">
    <w:name w:val="APPENDIX Char"/>
    <w:basedOn w:val="DefaultParagraphFont"/>
    <w:link w:val="APPENDIX"/>
    <w:rsid w:val="008435EA"/>
    <w:rPr>
      <w:rFonts w:ascii="Arial" w:hAnsi="Arial"/>
      <w:b/>
      <w:spacing w:val="-2"/>
      <w:kern w:val="16"/>
      <w:sz w:val="24"/>
      <w:szCs w:val="22"/>
    </w:rPr>
  </w:style>
  <w:style w:type="paragraph" w:customStyle="1" w:styleId="Appendixcentered">
    <w:name w:val="Appendix centered"/>
    <w:basedOn w:val="BodyText"/>
    <w:link w:val="AppendixcenteredChar"/>
    <w:qFormat/>
    <w:rsid w:val="008435EA"/>
    <w:pPr>
      <w:tabs>
        <w:tab w:val="clear" w:pos="1530"/>
        <w:tab w:val="left" w:pos="360"/>
        <w:tab w:val="left" w:pos="720"/>
      </w:tabs>
      <w:spacing w:after="0" w:line="264" w:lineRule="auto"/>
      <w:jc w:val="center"/>
    </w:pPr>
    <w:rPr>
      <w:rFonts w:ascii="Arial" w:hAnsi="Arial"/>
      <w:b/>
      <w:spacing w:val="-2"/>
      <w:kern w:val="16"/>
      <w:sz w:val="21"/>
    </w:rPr>
  </w:style>
  <w:style w:type="character" w:customStyle="1" w:styleId="AppendixcenteredChar">
    <w:name w:val="Appendix centered Char"/>
    <w:basedOn w:val="BodyTextChar"/>
    <w:link w:val="Appendixcentered"/>
    <w:rsid w:val="008435EA"/>
    <w:rPr>
      <w:rFonts w:ascii="Arial" w:hAnsi="Arial" w:cs="Arial"/>
      <w:b/>
      <w:color w:val="000000"/>
      <w:spacing w:val="-2"/>
      <w:kern w:val="16"/>
      <w:sz w:val="21"/>
    </w:rPr>
  </w:style>
  <w:style w:type="character" w:customStyle="1" w:styleId="BalloonTextChar">
    <w:name w:val="Balloon Text Char"/>
    <w:basedOn w:val="DefaultParagraphFont"/>
    <w:link w:val="BalloonText"/>
    <w:uiPriority w:val="99"/>
    <w:semiHidden/>
    <w:rsid w:val="008435EA"/>
    <w:rPr>
      <w:rFonts w:ascii="Tahoma" w:hAnsi="Tahoma" w:cs="Tahoma"/>
      <w:sz w:val="16"/>
      <w:szCs w:val="16"/>
    </w:rPr>
  </w:style>
  <w:style w:type="paragraph" w:customStyle="1" w:styleId="Bullet2">
    <w:name w:val="Bullet 2"/>
    <w:basedOn w:val="Bullet1"/>
    <w:rsid w:val="008435EA"/>
    <w:pPr>
      <w:numPr>
        <w:numId w:val="0"/>
      </w:numPr>
      <w:ind w:left="1440" w:hanging="360"/>
    </w:pPr>
  </w:style>
  <w:style w:type="paragraph" w:customStyle="1" w:styleId="CallOutright">
    <w:name w:val="Call Out right"/>
    <w:basedOn w:val="Z--delete"/>
    <w:link w:val="CallOutrightChar"/>
    <w:rsid w:val="008435EA"/>
    <w:pPr>
      <w:keepLines/>
      <w:framePr w:w="2650" w:h="4540" w:hRule="exact" w:hSpace="187" w:vSpace="331" w:wrap="around" w:vAnchor="text" w:hAnchor="page" w:x="8558" w:y="3185" w:anchorLock="1"/>
      <w:widowControl w:val="0"/>
      <w:pBdr>
        <w:top w:val="single" w:sz="12" w:space="6" w:color="136F9D"/>
        <w:bottom w:val="single" w:sz="12" w:space="6" w:color="136F9D"/>
      </w:pBdr>
      <w:suppressAutoHyphens/>
      <w:spacing w:line="360" w:lineRule="auto"/>
    </w:pPr>
    <w:rPr>
      <w:rFonts w:ascii="Adobe Garamond Pro Bold" w:hAnsi="Adobe Garamond Pro Bold"/>
      <w:i/>
      <w:color w:val="136F9D"/>
      <w:kern w:val="16"/>
      <w:sz w:val="24"/>
      <w:szCs w:val="28"/>
    </w:rPr>
  </w:style>
  <w:style w:type="character" w:customStyle="1" w:styleId="CallOutrightChar">
    <w:name w:val="Call Out right Char"/>
    <w:basedOn w:val="Z--deleteChar"/>
    <w:link w:val="CallOutright"/>
    <w:rsid w:val="008435EA"/>
    <w:rPr>
      <w:rFonts w:ascii="Adobe Garamond Pro Bold" w:hAnsi="Adobe Garamond Pro Bold"/>
      <w:i/>
      <w:color w:val="136F9D"/>
      <w:w w:val="93"/>
      <w:kern w:val="16"/>
      <w:sz w:val="24"/>
      <w:szCs w:val="28"/>
    </w:rPr>
  </w:style>
  <w:style w:type="paragraph" w:customStyle="1" w:styleId="CallOutleft">
    <w:name w:val="Call Out left"/>
    <w:basedOn w:val="CallOutright"/>
    <w:next w:val="Z--delete"/>
    <w:link w:val="CallOutleftChar"/>
    <w:qFormat/>
    <w:rsid w:val="008435EA"/>
    <w:pPr>
      <w:framePr w:h="2395" w:hRule="exact" w:wrap="around" w:x="1097" w:y="451"/>
    </w:pPr>
  </w:style>
  <w:style w:type="character" w:customStyle="1" w:styleId="CallOutleftChar">
    <w:name w:val="Call Out left Char"/>
    <w:basedOn w:val="CallOutrightChar"/>
    <w:link w:val="CallOutleft"/>
    <w:rsid w:val="008435EA"/>
    <w:rPr>
      <w:rFonts w:ascii="Adobe Garamond Pro Bold" w:hAnsi="Adobe Garamond Pro Bold"/>
      <w:i/>
      <w:color w:val="136F9D"/>
      <w:w w:val="93"/>
      <w:kern w:val="16"/>
      <w:sz w:val="24"/>
      <w:szCs w:val="28"/>
    </w:rPr>
  </w:style>
  <w:style w:type="paragraph" w:customStyle="1" w:styleId="Captionnon-tracked">
    <w:name w:val="Caption non-tracked"/>
    <w:basedOn w:val="Caption"/>
    <w:rsid w:val="008435EA"/>
    <w:pPr>
      <w:keepNext/>
      <w:suppressAutoHyphens/>
      <w:spacing w:before="200"/>
    </w:pPr>
    <w:rPr>
      <w:rFonts w:ascii="Palatino" w:hAnsi="Palatino"/>
      <w:i w:val="0"/>
      <w:color w:val="136F9D"/>
      <w:w w:val="97"/>
      <w:szCs w:val="24"/>
    </w:rPr>
  </w:style>
  <w:style w:type="paragraph" w:styleId="Date">
    <w:name w:val="Date"/>
    <w:basedOn w:val="Normal"/>
    <w:link w:val="DateChar"/>
    <w:rsid w:val="008435EA"/>
    <w:pPr>
      <w:jc w:val="both"/>
    </w:pPr>
    <w:rPr>
      <w:lang w:val="en-NZ"/>
    </w:rPr>
  </w:style>
  <w:style w:type="character" w:customStyle="1" w:styleId="DateChar">
    <w:name w:val="Date Char"/>
    <w:basedOn w:val="DefaultParagraphFont"/>
    <w:link w:val="Date"/>
    <w:rsid w:val="008435EA"/>
    <w:rPr>
      <w:rFonts w:ascii="Arial Narrow" w:hAnsi="Arial Narrow"/>
      <w:sz w:val="24"/>
      <w:lang w:val="en-NZ"/>
    </w:rPr>
  </w:style>
  <w:style w:type="character" w:customStyle="1" w:styleId="FooterChar">
    <w:name w:val="Footer Char"/>
    <w:basedOn w:val="DefaultParagraphFont"/>
    <w:link w:val="Footer"/>
    <w:rsid w:val="008435EA"/>
    <w:rPr>
      <w:sz w:val="24"/>
      <w:szCs w:val="24"/>
    </w:rPr>
  </w:style>
  <w:style w:type="paragraph" w:customStyle="1" w:styleId="Heading6nonumber">
    <w:name w:val="Heading 6 no number"/>
    <w:basedOn w:val="Heading6"/>
    <w:rsid w:val="008435EA"/>
    <w:pPr>
      <w:numPr>
        <w:ilvl w:val="0"/>
      </w:numPr>
    </w:pPr>
  </w:style>
  <w:style w:type="character" w:customStyle="1" w:styleId="Heading7In-line">
    <w:name w:val="Heading 7 In-line"/>
    <w:qFormat/>
    <w:rsid w:val="008435EA"/>
    <w:rPr>
      <w:rFonts w:ascii="Arial" w:hAnsi="Arial" w:cs="Arial"/>
      <w:b/>
      <w:i/>
      <w:color w:val="136F9D"/>
      <w:sz w:val="22"/>
      <w:szCs w:val="21"/>
    </w:rPr>
  </w:style>
  <w:style w:type="paragraph" w:customStyle="1" w:styleId="HeadingTable">
    <w:name w:val="Heading_Table"/>
    <w:basedOn w:val="Heading7"/>
    <w:next w:val="BodyTxtCCI"/>
    <w:rsid w:val="008435EA"/>
    <w:pPr>
      <w:spacing w:before="240" w:after="120"/>
      <w:jc w:val="center"/>
    </w:pPr>
    <w:rPr>
      <w:rFonts w:ascii="Arial Narrow" w:hAnsi="Arial Narrow" w:cs="Arial"/>
      <w:b/>
      <w:i/>
      <w:color w:val="136F9D"/>
      <w:w w:val="100"/>
      <w:kern w:val="22"/>
      <w:sz w:val="24"/>
      <w:szCs w:val="22"/>
    </w:rPr>
  </w:style>
  <w:style w:type="paragraph" w:customStyle="1" w:styleId="HeadingFigure">
    <w:name w:val="Heading_Figure"/>
    <w:basedOn w:val="HeadingTable"/>
    <w:next w:val="BodyTxtCCI"/>
    <w:qFormat/>
    <w:rsid w:val="008435EA"/>
  </w:style>
  <w:style w:type="table" w:styleId="MediumList2-Accent1">
    <w:name w:val="Medium List 2 Accent 1"/>
    <w:basedOn w:val="TableNormal"/>
    <w:uiPriority w:val="66"/>
    <w:rsid w:val="008435EA"/>
    <w:rPr>
      <w:rFonts w:ascii="Cambria" w:hAnsi="Cambria"/>
      <w:color w:val="000000"/>
      <w:sz w:val="22"/>
      <w:szCs w:val="22"/>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Shading2-Accent11">
    <w:name w:val="Medium Shading 2 - Accent 11"/>
    <w:basedOn w:val="TableNormal"/>
    <w:uiPriority w:val="64"/>
    <w:rsid w:val="008435E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rPr>
        <w:color w:val="DBE5F1"/>
      </w:rPr>
      <w:tblPr/>
      <w:tcPr>
        <w:tcBorders>
          <w:top w:val="nil"/>
          <w:left w:val="nil"/>
          <w:bottom w:val="nil"/>
          <w:right w:val="nil"/>
          <w:insideH w:val="nil"/>
          <w:insideV w:val="nil"/>
        </w:tcBorders>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ColumnHead">
    <w:name w:val="Table Column Head"/>
    <w:next w:val="TableText"/>
    <w:rsid w:val="008435EA"/>
    <w:pPr>
      <w:spacing w:before="60" w:after="60"/>
    </w:pPr>
    <w:rPr>
      <w:rFonts w:ascii="Arial" w:hAnsi="Arial"/>
      <w:b/>
      <w:color w:val="FFFFFF"/>
      <w:w w:val="87"/>
      <w:kern w:val="16"/>
      <w:sz w:val="16"/>
      <w:szCs w:val="16"/>
    </w:rPr>
  </w:style>
  <w:style w:type="paragraph" w:customStyle="1" w:styleId="TableMeasletypen">
    <w:name w:val="Table Measle (type 'n')"/>
    <w:rsid w:val="008435EA"/>
    <w:pPr>
      <w:spacing w:before="60"/>
      <w:jc w:val="center"/>
    </w:pPr>
    <w:rPr>
      <w:rFonts w:ascii="Wingdings" w:hAnsi="Wingdings"/>
      <w:noProof/>
      <w:color w:val="4F81BD"/>
      <w:w w:val="95"/>
      <w:kern w:val="14"/>
      <w:sz w:val="18"/>
    </w:rPr>
  </w:style>
  <w:style w:type="paragraph" w:styleId="TableofAuthorities">
    <w:name w:val="table of authorities"/>
    <w:basedOn w:val="Normal"/>
    <w:next w:val="Normal"/>
    <w:uiPriority w:val="99"/>
    <w:unhideWhenUsed/>
    <w:rsid w:val="008435EA"/>
    <w:pPr>
      <w:ind w:left="180" w:hanging="180"/>
    </w:pPr>
    <w:rPr>
      <w:sz w:val="20"/>
    </w:rPr>
  </w:style>
  <w:style w:type="paragraph" w:customStyle="1" w:styleId="TableText">
    <w:name w:val="Table Text"/>
    <w:qFormat/>
    <w:rsid w:val="00FB46FC"/>
    <w:pPr>
      <w:keepLines/>
      <w:suppressAutoHyphens/>
      <w:spacing w:line="220" w:lineRule="exact"/>
      <w:jc w:val="center"/>
    </w:pPr>
    <w:rPr>
      <w:rFonts w:ascii="Arial Narrow" w:hAnsi="Arial Narrow" w:cs="Arial"/>
      <w:color w:val="000000"/>
      <w:kern w:val="16"/>
      <w:sz w:val="18"/>
      <w:szCs w:val="18"/>
    </w:rPr>
  </w:style>
  <w:style w:type="paragraph" w:styleId="TOC4">
    <w:name w:val="toc 4"/>
    <w:basedOn w:val="TOC3"/>
    <w:next w:val="BodyText"/>
    <w:uiPriority w:val="39"/>
    <w:rsid w:val="00DE4936"/>
    <w:pPr>
      <w:ind w:left="1152"/>
    </w:pPr>
    <w:rPr>
      <w:sz w:val="18"/>
      <w:szCs w:val="18"/>
    </w:rPr>
  </w:style>
  <w:style w:type="paragraph" w:customStyle="1" w:styleId="StyleHeading3Before18ptAfter6pt">
    <w:name w:val="Style Heading 3 + Before:  18 pt After:  6 pt"/>
    <w:basedOn w:val="Heading3"/>
    <w:rsid w:val="00743789"/>
    <w:pPr>
      <w:spacing w:before="360" w:after="120"/>
    </w:pPr>
    <w:rPr>
      <w:rFonts w:cs="Times New Roman"/>
      <w:szCs w:val="20"/>
    </w:rPr>
  </w:style>
  <w:style w:type="paragraph" w:styleId="TOC6">
    <w:name w:val="toc 6"/>
    <w:basedOn w:val="Normal"/>
    <w:next w:val="Normal"/>
    <w:uiPriority w:val="39"/>
    <w:rsid w:val="00F56DDC"/>
    <w:pPr>
      <w:tabs>
        <w:tab w:val="clear" w:pos="9360"/>
        <w:tab w:val="clear" w:pos="10080"/>
      </w:tabs>
      <w:spacing w:before="0"/>
      <w:ind w:left="1200"/>
    </w:pPr>
    <w:rPr>
      <w:rFonts w:asciiTheme="minorHAnsi" w:hAnsiTheme="minorHAnsi"/>
      <w:sz w:val="20"/>
    </w:rPr>
  </w:style>
  <w:style w:type="paragraph" w:styleId="TOC7">
    <w:name w:val="toc 7"/>
    <w:basedOn w:val="Normal"/>
    <w:next w:val="Normal"/>
    <w:rsid w:val="008435EA"/>
    <w:pPr>
      <w:tabs>
        <w:tab w:val="clear" w:pos="9360"/>
        <w:tab w:val="clear" w:pos="10080"/>
      </w:tabs>
      <w:spacing w:before="0"/>
      <w:ind w:left="1440"/>
    </w:pPr>
    <w:rPr>
      <w:rFonts w:asciiTheme="minorHAnsi" w:hAnsiTheme="minorHAnsi"/>
      <w:sz w:val="20"/>
    </w:rPr>
  </w:style>
  <w:style w:type="paragraph" w:styleId="TOC8">
    <w:name w:val="toc 8"/>
    <w:basedOn w:val="Normal"/>
    <w:next w:val="Normal"/>
    <w:rsid w:val="008435EA"/>
    <w:pPr>
      <w:tabs>
        <w:tab w:val="clear" w:pos="9360"/>
        <w:tab w:val="clear" w:pos="10080"/>
      </w:tabs>
      <w:spacing w:before="0"/>
      <w:ind w:left="1680"/>
    </w:pPr>
    <w:rPr>
      <w:rFonts w:asciiTheme="minorHAnsi" w:hAnsiTheme="minorHAnsi"/>
      <w:sz w:val="20"/>
    </w:rPr>
  </w:style>
  <w:style w:type="paragraph" w:styleId="TOC9">
    <w:name w:val="toc 9"/>
    <w:basedOn w:val="Normal"/>
    <w:next w:val="Normal"/>
    <w:rsid w:val="008435EA"/>
    <w:pPr>
      <w:tabs>
        <w:tab w:val="clear" w:pos="9360"/>
        <w:tab w:val="clear" w:pos="10080"/>
      </w:tabs>
      <w:spacing w:before="0"/>
      <w:ind w:left="1920"/>
    </w:pPr>
    <w:rPr>
      <w:rFonts w:asciiTheme="minorHAnsi" w:hAnsiTheme="minorHAnsi"/>
      <w:sz w:val="20"/>
    </w:rPr>
  </w:style>
  <w:style w:type="paragraph" w:customStyle="1" w:styleId="zdonotdeletebullet">
    <w:name w:val="z do not delete bullet"/>
    <w:basedOn w:val="Normal"/>
    <w:rsid w:val="008435EA"/>
    <w:pPr>
      <w:tabs>
        <w:tab w:val="left" w:pos="36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after="60"/>
      <w:ind w:left="1080" w:hanging="360"/>
    </w:pPr>
    <w:rPr>
      <w:rFonts w:ascii="Adobe Garamond Pro" w:hAnsi="Adobe Garamond Pro"/>
      <w:w w:val="93"/>
      <w:sz w:val="22"/>
      <w:szCs w:val="22"/>
    </w:rPr>
  </w:style>
  <w:style w:type="paragraph" w:customStyle="1" w:styleId="zGAP">
    <w:name w:val="z_GAP"/>
    <w:qFormat/>
    <w:rsid w:val="008435EA"/>
    <w:pPr>
      <w:numPr>
        <w:numId w:val="4"/>
      </w:numPr>
    </w:pPr>
    <w:rPr>
      <w:rFonts w:ascii="Arial" w:hAnsi="Arial"/>
      <w:w w:val="87"/>
      <w:kern w:val="16"/>
      <w:sz w:val="2"/>
      <w:szCs w:val="6"/>
    </w:rPr>
  </w:style>
  <w:style w:type="paragraph" w:customStyle="1" w:styleId="zHdrFootr">
    <w:name w:val="z_Hdr/Footr"/>
    <w:qFormat/>
    <w:rsid w:val="008435EA"/>
    <w:pPr>
      <w:tabs>
        <w:tab w:val="right" w:pos="10080"/>
      </w:tabs>
    </w:pPr>
    <w:rPr>
      <w:rFonts w:ascii="Arial Narrow" w:hAnsi="Arial Narrow"/>
      <w:snapToGrid w:val="0"/>
      <w:kern w:val="16"/>
      <w:sz w:val="16"/>
      <w:szCs w:val="18"/>
    </w:rPr>
  </w:style>
  <w:style w:type="paragraph" w:styleId="Bibliography">
    <w:name w:val="Bibliography"/>
    <w:basedOn w:val="Normal"/>
    <w:next w:val="Normal"/>
    <w:uiPriority w:val="37"/>
    <w:unhideWhenUsed/>
    <w:rsid w:val="0066557F"/>
    <w:rPr>
      <w:sz w:val="20"/>
    </w:rPr>
  </w:style>
  <w:style w:type="paragraph" w:customStyle="1" w:styleId="Bullets1">
    <w:name w:val="Bullets 1"/>
    <w:basedOn w:val="Normal"/>
    <w:qFormat/>
    <w:rsid w:val="008435EA"/>
    <w:pPr>
      <w:spacing w:before="100" w:beforeAutospacing="1" w:after="100" w:afterAutospacing="1"/>
      <w:ind w:left="720" w:hanging="360"/>
      <w:contextualSpacing/>
      <w:jc w:val="both"/>
    </w:pPr>
    <w:rPr>
      <w:rFonts w:ascii="Garamond" w:hAnsi="Garamond"/>
      <w:color w:val="1F497D" w:themeColor="text2"/>
      <w:sz w:val="22"/>
    </w:rPr>
  </w:style>
  <w:style w:type="character" w:customStyle="1" w:styleId="CommentTextChar">
    <w:name w:val="Comment Text Char"/>
    <w:basedOn w:val="DefaultParagraphFont"/>
    <w:link w:val="CommentText"/>
    <w:uiPriority w:val="99"/>
    <w:rsid w:val="008435EA"/>
  </w:style>
  <w:style w:type="character" w:customStyle="1" w:styleId="CommentSubjectChar">
    <w:name w:val="Comment Subject Char"/>
    <w:basedOn w:val="CommentTextChar"/>
    <w:link w:val="CommentSubject"/>
    <w:uiPriority w:val="99"/>
    <w:semiHidden/>
    <w:rsid w:val="008435EA"/>
    <w:rPr>
      <w:b/>
      <w:bCs/>
    </w:rPr>
  </w:style>
  <w:style w:type="paragraph" w:customStyle="1" w:styleId="CoverSubtitle">
    <w:name w:val="Cover Subtitle"/>
    <w:basedOn w:val="Normal"/>
    <w:qFormat/>
    <w:rsid w:val="008435EA"/>
    <w:pPr>
      <w:spacing w:after="200" w:line="276" w:lineRule="auto"/>
      <w:jc w:val="right"/>
    </w:pPr>
    <w:rPr>
      <w:rFonts w:ascii="Arial" w:eastAsiaTheme="minorHAnsi" w:hAnsi="Arial"/>
      <w:b/>
      <w:color w:val="819AB1"/>
      <w:kern w:val="2"/>
      <w:sz w:val="22"/>
      <w:szCs w:val="22"/>
    </w:rPr>
  </w:style>
  <w:style w:type="paragraph" w:customStyle="1" w:styleId="CoverText">
    <w:name w:val="Cover Text"/>
    <w:basedOn w:val="Normal"/>
    <w:qFormat/>
    <w:rsid w:val="008435EA"/>
    <w:pPr>
      <w:spacing w:after="200" w:line="276" w:lineRule="auto"/>
    </w:pPr>
    <w:rPr>
      <w:rFonts w:ascii="Arial" w:eastAsiaTheme="minorHAnsi" w:hAnsi="Arial"/>
      <w:b/>
      <w:color w:val="7F7F7F" w:themeColor="text1" w:themeTint="80"/>
      <w:kern w:val="2"/>
      <w:sz w:val="28"/>
      <w:szCs w:val="22"/>
    </w:rPr>
  </w:style>
  <w:style w:type="paragraph" w:customStyle="1" w:styleId="CoverTitle">
    <w:name w:val="Cover Title"/>
    <w:basedOn w:val="Normal"/>
    <w:qFormat/>
    <w:rsid w:val="008435EA"/>
    <w:pPr>
      <w:spacing w:after="200" w:line="276" w:lineRule="auto"/>
      <w:jc w:val="right"/>
    </w:pPr>
    <w:rPr>
      <w:rFonts w:ascii="Arial" w:eastAsiaTheme="minorHAnsi" w:hAnsi="Arial"/>
      <w:color w:val="819AB1"/>
      <w:kern w:val="2"/>
      <w:sz w:val="48"/>
      <w:szCs w:val="22"/>
    </w:rPr>
  </w:style>
  <w:style w:type="character" w:styleId="Emphasis">
    <w:name w:val="Emphasis"/>
    <w:basedOn w:val="DefaultParagraphFont"/>
    <w:uiPriority w:val="20"/>
    <w:qFormat/>
    <w:rsid w:val="008435EA"/>
    <w:rPr>
      <w:i/>
      <w:iCs/>
    </w:rPr>
  </w:style>
  <w:style w:type="character" w:styleId="FootnoteReference">
    <w:name w:val="footnote reference"/>
    <w:basedOn w:val="DefaultParagraphFont"/>
    <w:rsid w:val="008435EA"/>
    <w:rPr>
      <w:vertAlign w:val="superscript"/>
    </w:rPr>
  </w:style>
  <w:style w:type="character" w:customStyle="1" w:styleId="Heading1Char">
    <w:name w:val="Heading 1 Char"/>
    <w:aliases w:val="Heading 1S Char"/>
    <w:basedOn w:val="DefaultParagraphFont"/>
    <w:link w:val="Heading1"/>
    <w:uiPriority w:val="9"/>
    <w:rsid w:val="008435EA"/>
    <w:rPr>
      <w:rFonts w:ascii="Arial Narrow" w:hAnsi="Arial Narrow" w:cs="Arial"/>
      <w:b/>
      <w:bCs/>
      <w:color w:val="000000"/>
      <w:kern w:val="32"/>
      <w:sz w:val="24"/>
      <w:szCs w:val="32"/>
    </w:rPr>
  </w:style>
  <w:style w:type="paragraph" w:customStyle="1" w:styleId="InsidePageDraftText">
    <w:name w:val="Inside Page Draft Text"/>
    <w:basedOn w:val="Normal"/>
    <w:rsid w:val="008435EA"/>
    <w:pPr>
      <w:spacing w:after="200" w:line="276" w:lineRule="auto"/>
      <w:jc w:val="center"/>
    </w:pPr>
    <w:rPr>
      <w:rFonts w:ascii="Arial Black" w:hAnsi="Arial Black"/>
      <w:sz w:val="22"/>
    </w:rPr>
  </w:style>
  <w:style w:type="character" w:styleId="IntenseEmphasis">
    <w:name w:val="Intense Emphasis"/>
    <w:basedOn w:val="DefaultParagraphFont"/>
    <w:uiPriority w:val="21"/>
    <w:qFormat/>
    <w:rsid w:val="008435EA"/>
    <w:rPr>
      <w:b/>
      <w:bCs/>
      <w:i/>
      <w:iCs/>
      <w:color w:val="4F81BD" w:themeColor="accent1"/>
    </w:rPr>
  </w:style>
  <w:style w:type="table" w:styleId="LightList-Accent1">
    <w:name w:val="Light List Accent 1"/>
    <w:basedOn w:val="TableNormal"/>
    <w:uiPriority w:val="61"/>
    <w:rsid w:val="008435E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8435E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uiPriority w:val="60"/>
    <w:rsid w:val="008435E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8435EA"/>
    <w:pPr>
      <w:spacing w:after="200" w:line="276" w:lineRule="auto"/>
      <w:ind w:left="720"/>
      <w:contextualSpacing/>
    </w:pPr>
    <w:rPr>
      <w:rFonts w:asciiTheme="minorHAnsi" w:eastAsiaTheme="minorHAnsi" w:hAnsiTheme="minorHAnsi" w:cstheme="minorBidi"/>
      <w:sz w:val="22"/>
      <w:szCs w:val="22"/>
    </w:rPr>
  </w:style>
  <w:style w:type="paragraph" w:customStyle="1" w:styleId="MainTitle">
    <w:name w:val="Main Title"/>
    <w:basedOn w:val="Normal"/>
    <w:qFormat/>
    <w:rsid w:val="008435EA"/>
    <w:pPr>
      <w:spacing w:after="200" w:line="276" w:lineRule="auto"/>
      <w:jc w:val="center"/>
    </w:pPr>
    <w:rPr>
      <w:rFonts w:ascii="Arial Black" w:eastAsiaTheme="minorHAnsi" w:hAnsi="Arial Black" w:cstheme="minorBidi"/>
      <w:color w:val="B9C7D4"/>
      <w:sz w:val="44"/>
      <w:szCs w:val="22"/>
    </w:rPr>
  </w:style>
  <w:style w:type="table" w:styleId="MediumShading1-Accent1">
    <w:name w:val="Medium Shading 1 Accent 1"/>
    <w:basedOn w:val="TableNormal"/>
    <w:uiPriority w:val="63"/>
    <w:rsid w:val="008435E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8435EA"/>
    <w:rPr>
      <w:rFonts w:ascii="Garamond" w:eastAsiaTheme="minorHAnsi" w:hAnsi="Garamond" w:cstheme="minorBidi"/>
      <w:sz w:val="22"/>
      <w:szCs w:val="22"/>
    </w:rPr>
  </w:style>
  <w:style w:type="paragraph" w:styleId="NormalWeb">
    <w:name w:val="Normal (Web)"/>
    <w:basedOn w:val="Normal"/>
    <w:uiPriority w:val="99"/>
    <w:unhideWhenUsed/>
    <w:rsid w:val="008435EA"/>
    <w:pPr>
      <w:spacing w:before="100" w:beforeAutospacing="1" w:after="100" w:afterAutospacing="1"/>
    </w:pPr>
  </w:style>
  <w:style w:type="paragraph" w:styleId="PlainText">
    <w:name w:val="Plain Text"/>
    <w:basedOn w:val="Normal"/>
    <w:link w:val="PlainTextChar"/>
    <w:uiPriority w:val="99"/>
    <w:unhideWhenUsed/>
    <w:rsid w:val="008435E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435EA"/>
    <w:rPr>
      <w:rFonts w:ascii="Calibri" w:eastAsiaTheme="minorHAnsi" w:hAnsi="Calibri" w:cs="Consolas"/>
      <w:sz w:val="22"/>
      <w:szCs w:val="21"/>
    </w:rPr>
  </w:style>
  <w:style w:type="paragraph" w:customStyle="1" w:styleId="Preparedfortext">
    <w:name w:val="Prepared for text"/>
    <w:basedOn w:val="Normal"/>
    <w:qFormat/>
    <w:rsid w:val="008435EA"/>
    <w:pPr>
      <w:spacing w:line="276" w:lineRule="auto"/>
    </w:pPr>
    <w:rPr>
      <w:rFonts w:ascii="Arial" w:eastAsiaTheme="minorHAnsi" w:hAnsi="Arial"/>
      <w:i/>
      <w:color w:val="7F7F7F" w:themeColor="text1" w:themeTint="80"/>
      <w:kern w:val="2"/>
      <w:szCs w:val="22"/>
    </w:rPr>
  </w:style>
  <w:style w:type="paragraph" w:customStyle="1" w:styleId="Preparedfor-bytext">
    <w:name w:val="Prepared for-by text"/>
    <w:basedOn w:val="Normal"/>
    <w:qFormat/>
    <w:rsid w:val="008435EA"/>
    <w:pPr>
      <w:spacing w:after="200" w:line="276" w:lineRule="auto"/>
      <w:jc w:val="center"/>
    </w:pPr>
    <w:rPr>
      <w:rFonts w:ascii="Garamond" w:eastAsiaTheme="minorHAnsi" w:hAnsi="Garamond" w:cstheme="minorBidi"/>
      <w:i/>
      <w:sz w:val="22"/>
      <w:szCs w:val="22"/>
    </w:rPr>
  </w:style>
  <w:style w:type="paragraph" w:customStyle="1" w:styleId="Preparedtext">
    <w:name w:val="Prepared text"/>
    <w:basedOn w:val="Normal"/>
    <w:qFormat/>
    <w:rsid w:val="008435EA"/>
    <w:pPr>
      <w:spacing w:line="276" w:lineRule="auto"/>
    </w:pPr>
    <w:rPr>
      <w:rFonts w:ascii="Arial" w:eastAsiaTheme="minorHAnsi" w:hAnsi="Arial"/>
      <w:b/>
      <w:color w:val="7F7F7F" w:themeColor="text1" w:themeTint="80"/>
      <w:kern w:val="2"/>
      <w:szCs w:val="22"/>
    </w:rPr>
  </w:style>
  <w:style w:type="paragraph" w:customStyle="1" w:styleId="ReferenceText">
    <w:name w:val="Reference Text"/>
    <w:basedOn w:val="BodyTxtCCI"/>
    <w:rsid w:val="008435EA"/>
    <w:pPr>
      <w:tabs>
        <w:tab w:val="left" w:pos="720"/>
      </w:tabs>
      <w:spacing w:before="120" w:after="0"/>
      <w:ind w:left="720" w:hanging="720"/>
    </w:pPr>
    <w:rPr>
      <w:rFonts w:ascii="Times New Roman" w:hAnsi="Times New Roman" w:cs="Times New Roman"/>
      <w:szCs w:val="24"/>
    </w:rPr>
  </w:style>
  <w:style w:type="character" w:styleId="Strong">
    <w:name w:val="Strong"/>
    <w:qFormat/>
    <w:rsid w:val="008435EA"/>
    <w:rPr>
      <w:rFonts w:ascii="Arial Black" w:hAnsi="Arial Black"/>
    </w:rPr>
  </w:style>
  <w:style w:type="paragraph" w:styleId="Subtitle">
    <w:name w:val="Subtitle"/>
    <w:basedOn w:val="Normal"/>
    <w:next w:val="Normal"/>
    <w:link w:val="SubtitleChar"/>
    <w:uiPriority w:val="11"/>
    <w:qFormat/>
    <w:rsid w:val="008435E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435EA"/>
    <w:rPr>
      <w:rFonts w:asciiTheme="majorHAnsi" w:eastAsiaTheme="majorEastAsia" w:hAnsiTheme="majorHAnsi" w:cstheme="majorBidi"/>
      <w:i/>
      <w:iCs/>
      <w:color w:val="4F81BD" w:themeColor="accent1"/>
      <w:spacing w:val="15"/>
      <w:kern w:val="20"/>
      <w:sz w:val="24"/>
      <w:szCs w:val="24"/>
    </w:rPr>
  </w:style>
  <w:style w:type="character" w:styleId="SubtleEmphasis">
    <w:name w:val="Subtle Emphasis"/>
    <w:basedOn w:val="DefaultParagraphFont"/>
    <w:uiPriority w:val="19"/>
    <w:qFormat/>
    <w:rsid w:val="008435EA"/>
    <w:rPr>
      <w:i/>
      <w:iCs/>
      <w:color w:val="808080" w:themeColor="text1" w:themeTint="7F"/>
    </w:rPr>
  </w:style>
  <w:style w:type="paragraph" w:styleId="TOCHeading">
    <w:name w:val="TOC Heading"/>
    <w:basedOn w:val="Heading1"/>
    <w:next w:val="Normal"/>
    <w:uiPriority w:val="39"/>
    <w:unhideWhenUsed/>
    <w:qFormat/>
    <w:rsid w:val="0099165C"/>
    <w:pPr>
      <w:keepLines/>
      <w:numPr>
        <w:numId w:val="0"/>
      </w:numPr>
      <w:spacing w:before="480" w:line="276" w:lineRule="auto"/>
      <w:outlineLvl w:val="9"/>
    </w:pPr>
    <w:rPr>
      <w:rFonts w:eastAsiaTheme="majorEastAsia" w:cstheme="majorBidi"/>
      <w:color w:val="auto"/>
      <w:kern w:val="0"/>
      <w:sz w:val="28"/>
      <w:szCs w:val="28"/>
    </w:rPr>
  </w:style>
  <w:style w:type="paragraph" w:customStyle="1" w:styleId="TOCTitle">
    <w:name w:val="TOC Title"/>
    <w:basedOn w:val="MainTitle"/>
    <w:qFormat/>
    <w:rsid w:val="008435EA"/>
    <w:rPr>
      <w:color w:val="4F81BD" w:themeColor="accent1"/>
      <w:sz w:val="24"/>
    </w:rPr>
  </w:style>
  <w:style w:type="paragraph" w:customStyle="1" w:styleId="StyleZ--deleteRed">
    <w:name w:val="Style Z -- delete + Red"/>
    <w:basedOn w:val="Z--delete"/>
    <w:rsid w:val="008435EA"/>
    <w:rPr>
      <w:color w:val="FF0000"/>
    </w:rPr>
  </w:style>
  <w:style w:type="paragraph" w:customStyle="1" w:styleId="H">
    <w:name w:val="H"/>
    <w:basedOn w:val="Normal"/>
    <w:rsid w:val="001734DC"/>
    <w:pPr>
      <w:numPr>
        <w:ilvl w:val="2"/>
        <w:numId w:val="1"/>
      </w:numPr>
      <w:tabs>
        <w:tab w:val="clear" w:pos="9360"/>
        <w:tab w:val="clear" w:pos="10080"/>
      </w:tabs>
      <w:spacing w:before="0"/>
      <w:ind w:left="1754"/>
      <w:textAlignment w:val="center"/>
    </w:pPr>
    <w:rPr>
      <w:rFonts w:ascii="Calibri" w:hAnsi="Calibri" w:cs="Calibri"/>
    </w:rPr>
  </w:style>
  <w:style w:type="character" w:styleId="PlaceholderText">
    <w:name w:val="Placeholder Text"/>
    <w:basedOn w:val="DefaultParagraphFont"/>
    <w:uiPriority w:val="99"/>
    <w:semiHidden/>
    <w:rsid w:val="00BD49EC"/>
    <w:rPr>
      <w:color w:val="808080"/>
    </w:rPr>
  </w:style>
  <w:style w:type="paragraph" w:customStyle="1" w:styleId="Section">
    <w:name w:val="Section"/>
    <w:basedOn w:val="Normal"/>
    <w:rsid w:val="00B12097"/>
    <w:pPr>
      <w:spacing w:line="480" w:lineRule="auto"/>
      <w:jc w:val="center"/>
    </w:pPr>
    <w:rPr>
      <w:rFonts w:cs="Times New Roman"/>
      <w:color w:val="000080"/>
      <w:sz w:val="22"/>
    </w:rPr>
  </w:style>
  <w:style w:type="table" w:styleId="MediumList2">
    <w:name w:val="Medium List 2"/>
    <w:basedOn w:val="TableNormal"/>
    <w:uiPriority w:val="66"/>
    <w:rsid w:val="008F4BF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Char">
    <w:name w:val="Heading 4 Char"/>
    <w:basedOn w:val="DefaultParagraphFont"/>
    <w:link w:val="Heading4"/>
    <w:rsid w:val="00BF3EDD"/>
    <w:rPr>
      <w:rFonts w:ascii="Arial Narrow" w:hAnsi="Arial Narrow" w:cs="Arial"/>
      <w:bCs/>
      <w:i/>
      <w:color w:val="000000"/>
      <w:kern w:val="20"/>
      <w:sz w:val="22"/>
      <w:szCs w:val="28"/>
      <w:u w:val="single"/>
    </w:rPr>
  </w:style>
  <w:style w:type="paragraph" w:customStyle="1" w:styleId="ca">
    <w:name w:val="ca"/>
    <w:basedOn w:val="Normal"/>
    <w:rsid w:val="0039690F"/>
  </w:style>
  <w:style w:type="paragraph" w:styleId="ListBullet">
    <w:name w:val="List Bullet"/>
    <w:basedOn w:val="Normal"/>
    <w:rsid w:val="003C3FE1"/>
    <w:pPr>
      <w:numPr>
        <w:numId w:val="7"/>
      </w:numPr>
      <w:contextualSpacing/>
    </w:pPr>
  </w:style>
  <w:style w:type="paragraph" w:customStyle="1" w:styleId="ar">
    <w:name w:val="ar"/>
    <w:basedOn w:val="Normal"/>
    <w:rsid w:val="004D7ADD"/>
    <w:rPr>
      <w:szCs w:val="18"/>
    </w:rPr>
  </w:style>
  <w:style w:type="paragraph" w:customStyle="1" w:styleId="bidytext">
    <w:name w:val="bidy text"/>
    <w:basedOn w:val="BodyText"/>
    <w:rsid w:val="0006017F"/>
  </w:style>
  <w:style w:type="paragraph" w:customStyle="1" w:styleId="BodyTextNumbered">
    <w:name w:val="Body Text Numbered"/>
    <w:basedOn w:val="BodyText"/>
    <w:link w:val="BodyTextNumberedChar"/>
    <w:rsid w:val="00940AC6"/>
    <w:pPr>
      <w:numPr>
        <w:numId w:val="8"/>
      </w:numPr>
    </w:pPr>
  </w:style>
  <w:style w:type="character" w:customStyle="1" w:styleId="BodyTextNumberedChar">
    <w:name w:val="Body Text Numbered Char"/>
    <w:basedOn w:val="BodyTextChar"/>
    <w:link w:val="BodyTextNumbered"/>
    <w:rsid w:val="00940AC6"/>
    <w:rPr>
      <w:rFonts w:ascii="Arial Narrow" w:hAnsi="Arial Narrow" w:cs="Arial"/>
      <w:color w:val="000000"/>
      <w:kern w:val="20"/>
      <w:sz w:val="24"/>
    </w:rPr>
  </w:style>
  <w:style w:type="table" w:styleId="MediumList2-Accent5">
    <w:name w:val="Medium List 2 Accent 5"/>
    <w:basedOn w:val="TableNormal"/>
    <w:uiPriority w:val="66"/>
    <w:rsid w:val="006B616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5">
    <w:name w:val="toc 5"/>
    <w:basedOn w:val="Normal"/>
    <w:next w:val="Normal"/>
    <w:autoRedefine/>
    <w:uiPriority w:val="39"/>
    <w:rsid w:val="00FD6F2C"/>
    <w:pPr>
      <w:tabs>
        <w:tab w:val="clear" w:pos="9360"/>
        <w:tab w:val="clear" w:pos="10080"/>
      </w:tabs>
      <w:spacing w:before="0"/>
      <w:ind w:left="960"/>
    </w:pPr>
    <w:rPr>
      <w:rFonts w:asciiTheme="minorHAnsi" w:hAnsiTheme="minorHAnsi"/>
      <w:sz w:val="20"/>
    </w:rPr>
  </w:style>
  <w:style w:type="paragraph" w:customStyle="1" w:styleId="hading2">
    <w:name w:val="hading 2"/>
    <w:basedOn w:val="Normal"/>
    <w:rsid w:val="00A72D7E"/>
    <w:pPr>
      <w:tabs>
        <w:tab w:val="clear" w:pos="9360"/>
        <w:tab w:val="clear" w:pos="10080"/>
      </w:tabs>
      <w:spacing w:before="0"/>
    </w:pPr>
  </w:style>
  <w:style w:type="paragraph" w:styleId="ListBullet2">
    <w:name w:val="List Bullet 2"/>
    <w:basedOn w:val="Normal"/>
    <w:rsid w:val="00A72D7E"/>
    <w:pPr>
      <w:numPr>
        <w:numId w:val="21"/>
      </w:numPr>
      <w:contextualSpacing/>
    </w:pPr>
  </w:style>
  <w:style w:type="paragraph" w:styleId="ListBullet3">
    <w:name w:val="List Bullet 3"/>
    <w:basedOn w:val="Normal"/>
    <w:rsid w:val="00A72D7E"/>
    <w:pPr>
      <w:numPr>
        <w:numId w:val="22"/>
      </w:numPr>
      <w:contextualSpacing/>
    </w:pPr>
  </w:style>
  <w:style w:type="character" w:styleId="FollowedHyperlink">
    <w:name w:val="FollowedHyperlink"/>
    <w:basedOn w:val="DefaultParagraphFont"/>
    <w:rsid w:val="00A72D7E"/>
    <w:rPr>
      <w:color w:val="800080" w:themeColor="followedHyperlink"/>
      <w:u w:val="single"/>
    </w:rPr>
  </w:style>
  <w:style w:type="paragraph" w:customStyle="1" w:styleId="bodytextnospace">
    <w:name w:val="body text no space"/>
    <w:basedOn w:val="BodyText"/>
    <w:link w:val="bodytextnospaceChar"/>
    <w:rsid w:val="002169EE"/>
    <w:pPr>
      <w:spacing w:before="0" w:after="0"/>
    </w:pPr>
  </w:style>
  <w:style w:type="character" w:customStyle="1" w:styleId="bodytextnospaceChar">
    <w:name w:val="body text no space Char"/>
    <w:basedOn w:val="BodyTextChar"/>
    <w:link w:val="bodytextnospace"/>
    <w:rsid w:val="002169EE"/>
    <w:rPr>
      <w:rFonts w:ascii="Arial Narrow" w:hAnsi="Arial Narrow" w:cs="Arial"/>
      <w:color w:val="000000"/>
      <w:kern w:val="20"/>
      <w:sz w:val="22"/>
    </w:rPr>
  </w:style>
  <w:style w:type="paragraph" w:styleId="DocumentMap">
    <w:name w:val="Document Map"/>
    <w:basedOn w:val="Normal"/>
    <w:link w:val="DocumentMapChar"/>
    <w:rsid w:val="001A51C2"/>
    <w:pPr>
      <w:spacing w:before="0"/>
    </w:pPr>
    <w:rPr>
      <w:rFonts w:ascii="Lucida Grande" w:hAnsi="Lucida Grande" w:cs="Lucida Grande"/>
      <w:szCs w:val="24"/>
    </w:rPr>
  </w:style>
  <w:style w:type="character" w:customStyle="1" w:styleId="DocumentMapChar">
    <w:name w:val="Document Map Char"/>
    <w:basedOn w:val="DefaultParagraphFont"/>
    <w:link w:val="DocumentMap"/>
    <w:rsid w:val="001A51C2"/>
    <w:rPr>
      <w:rFonts w:ascii="Lucida Grande" w:hAnsi="Lucida Grande" w:cs="Lucida Grande"/>
      <w:color w:val="000000"/>
      <w:kern w:val="20"/>
      <w:sz w:val="24"/>
      <w:szCs w:val="24"/>
    </w:rPr>
  </w:style>
  <w:style w:type="table" w:styleId="LightList-Accent3">
    <w:name w:val="Light List Accent 3"/>
    <w:basedOn w:val="TableNormal"/>
    <w:uiPriority w:val="61"/>
    <w:rsid w:val="00B0112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Classic4">
    <w:name w:val="Table Classic 4"/>
    <w:basedOn w:val="TableNormal"/>
    <w:rsid w:val="008B5348"/>
    <w:pPr>
      <w:tabs>
        <w:tab w:val="right" w:pos="9360"/>
        <w:tab w:val="right" w:pos="10080"/>
      </w:tabs>
      <w:spacing w:before="12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Grid5">
    <w:name w:val="Table Grid 5"/>
    <w:basedOn w:val="TableNormal"/>
    <w:rsid w:val="008B5348"/>
    <w:pPr>
      <w:tabs>
        <w:tab w:val="right" w:pos="9360"/>
        <w:tab w:val="right" w:pos="10080"/>
      </w:tabs>
      <w:spacing w:before="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7">
    <w:name w:val="Table Grid 7"/>
    <w:basedOn w:val="TableNormal"/>
    <w:rsid w:val="008B5348"/>
    <w:pPr>
      <w:tabs>
        <w:tab w:val="right" w:pos="9360"/>
        <w:tab w:val="right" w:pos="10080"/>
      </w:tabs>
      <w:spacing w:before="12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List4">
    <w:name w:val="Table List 4"/>
    <w:basedOn w:val="TableNormal"/>
    <w:rsid w:val="008B5348"/>
    <w:pPr>
      <w:tabs>
        <w:tab w:val="right" w:pos="9360"/>
        <w:tab w:val="right" w:pos="10080"/>
      </w:tabs>
      <w:spacing w:before="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Subtle2">
    <w:name w:val="Table Subtle 2"/>
    <w:basedOn w:val="TableNormal"/>
    <w:rsid w:val="008B5348"/>
    <w:pPr>
      <w:tabs>
        <w:tab w:val="right" w:pos="9360"/>
        <w:tab w:val="right" w:pos="10080"/>
      </w:tabs>
      <w:spacing w:before="12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8B5348"/>
    <w:pPr>
      <w:tabs>
        <w:tab w:val="right" w:pos="9360"/>
        <w:tab w:val="right" w:pos="10080"/>
      </w:tabs>
      <w:spacing w:before="120"/>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ColorfulShading-Accent6">
    <w:name w:val="Colorful Shading Accent 6"/>
    <w:basedOn w:val="TableNormal"/>
    <w:uiPriority w:val="71"/>
    <w:rsid w:val="008B5348"/>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ableSimple3">
    <w:name w:val="Table Simple 3"/>
    <w:basedOn w:val="TableNormal"/>
    <w:rsid w:val="008B5348"/>
    <w:pPr>
      <w:tabs>
        <w:tab w:val="right" w:pos="9360"/>
        <w:tab w:val="right" w:pos="10080"/>
      </w:tabs>
      <w:spacing w:before="12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TableProfessional">
    <w:name w:val="Table Professional"/>
    <w:basedOn w:val="TableNormal"/>
    <w:rsid w:val="008B5348"/>
    <w:pPr>
      <w:tabs>
        <w:tab w:val="right" w:pos="9360"/>
        <w:tab w:val="right" w:pos="10080"/>
      </w:tabs>
      <w:spacing w:before="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styleId="BlockText">
    <w:name w:val="Block Text"/>
    <w:basedOn w:val="Normal"/>
    <w:rsid w:val="00F4345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annotation text" w:uiPriority="99"/>
    <w:lsdException w:name="caption" w:qFormat="1"/>
    <w:lsdException w:name="table of figures" w:uiPriority="99"/>
    <w:lsdException w:name="annotation reference" w:uiPriority="99"/>
    <w:lsdException w:name="table of authorities" w:uiPriority="99"/>
    <w:lsdException w:name="Title" w:uiPriority="10" w:qFormat="1"/>
    <w:lsdException w:name="Default Paragraph Font" w:uiPriority="1"/>
    <w:lsdException w:name="Subtitle" w:uiPriority="11" w:qFormat="1"/>
    <w:lsdException w:name="Hyperlink" w:uiPriority="99" w:qFormat="1"/>
    <w:lsdException w:name="Strong"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704D71"/>
    <w:pPr>
      <w:tabs>
        <w:tab w:val="right" w:pos="9360"/>
        <w:tab w:val="right" w:pos="10080"/>
      </w:tabs>
      <w:spacing w:before="120"/>
    </w:pPr>
    <w:rPr>
      <w:rFonts w:ascii="Arial Narrow" w:hAnsi="Arial Narrow" w:cs="Arial"/>
      <w:color w:val="000000"/>
      <w:kern w:val="20"/>
      <w:sz w:val="24"/>
    </w:rPr>
  </w:style>
  <w:style w:type="paragraph" w:styleId="Heading1">
    <w:name w:val="heading 1"/>
    <w:aliases w:val="Heading 1S"/>
    <w:basedOn w:val="Normal"/>
    <w:next w:val="Normal"/>
    <w:link w:val="Heading1Char"/>
    <w:autoRedefine/>
    <w:uiPriority w:val="9"/>
    <w:qFormat/>
    <w:rsid w:val="009C6ED1"/>
    <w:pPr>
      <w:keepNext/>
      <w:numPr>
        <w:numId w:val="5"/>
      </w:numPr>
      <w:spacing w:line="480" w:lineRule="auto"/>
      <w:outlineLvl w:val="0"/>
    </w:pPr>
    <w:rPr>
      <w:b/>
      <w:bCs/>
      <w:kern w:val="32"/>
      <w:szCs w:val="32"/>
    </w:rPr>
  </w:style>
  <w:style w:type="paragraph" w:styleId="Heading2">
    <w:name w:val="heading 2"/>
    <w:aliases w:val="Heading 2S"/>
    <w:basedOn w:val="Normal"/>
    <w:next w:val="Heading3"/>
    <w:link w:val="Heading2Char"/>
    <w:qFormat/>
    <w:rsid w:val="0011751D"/>
    <w:pPr>
      <w:keepNext/>
      <w:numPr>
        <w:numId w:val="9"/>
      </w:numPr>
      <w:spacing w:before="360"/>
      <w:outlineLvl w:val="1"/>
    </w:pPr>
    <w:rPr>
      <w:b/>
      <w:bCs/>
      <w:i/>
      <w:iCs/>
      <w:szCs w:val="28"/>
    </w:rPr>
  </w:style>
  <w:style w:type="paragraph" w:styleId="Heading3">
    <w:name w:val="heading 3"/>
    <w:basedOn w:val="Normal"/>
    <w:next w:val="Normal"/>
    <w:link w:val="Heading3Char"/>
    <w:qFormat/>
    <w:rsid w:val="00342556"/>
    <w:pPr>
      <w:keepNext/>
      <w:spacing w:before="240"/>
      <w:outlineLvl w:val="2"/>
    </w:pPr>
    <w:rPr>
      <w:b/>
      <w:bCs/>
      <w:sz w:val="22"/>
      <w:szCs w:val="22"/>
    </w:rPr>
  </w:style>
  <w:style w:type="paragraph" w:styleId="Heading4">
    <w:name w:val="heading 4"/>
    <w:basedOn w:val="Normal"/>
    <w:next w:val="Normal"/>
    <w:link w:val="Heading4Char"/>
    <w:qFormat/>
    <w:rsid w:val="00BF3EDD"/>
    <w:pPr>
      <w:keepNext/>
      <w:tabs>
        <w:tab w:val="clear" w:pos="9360"/>
        <w:tab w:val="clear" w:pos="10080"/>
      </w:tabs>
      <w:spacing w:before="240" w:after="60"/>
      <w:outlineLvl w:val="3"/>
    </w:pPr>
    <w:rPr>
      <w:bCs/>
      <w:i/>
      <w:sz w:val="22"/>
      <w:szCs w:val="28"/>
      <w:u w:val="single"/>
    </w:rPr>
  </w:style>
  <w:style w:type="paragraph" w:styleId="Heading5">
    <w:name w:val="heading 5"/>
    <w:basedOn w:val="Heading4"/>
    <w:next w:val="BodyText"/>
    <w:link w:val="Heading5Char"/>
    <w:qFormat/>
    <w:rsid w:val="004D3EFF"/>
    <w:pPr>
      <w:keepLines/>
      <w:numPr>
        <w:ilvl w:val="3"/>
      </w:numPr>
      <w:tabs>
        <w:tab w:val="left" w:pos="1170"/>
      </w:tabs>
      <w:suppressAutoHyphens/>
      <w:spacing w:after="120"/>
      <w:outlineLvl w:val="4"/>
    </w:pPr>
  </w:style>
  <w:style w:type="paragraph" w:styleId="Heading6">
    <w:name w:val="heading 6"/>
    <w:basedOn w:val="Heading5"/>
    <w:next w:val="BodyTxtCCI"/>
    <w:link w:val="Heading6Char"/>
    <w:qFormat/>
    <w:rsid w:val="008435EA"/>
    <w:pPr>
      <w:numPr>
        <w:ilvl w:val="5"/>
      </w:numPr>
      <w:outlineLvl w:val="5"/>
    </w:pPr>
    <w:rPr>
      <w:i w:val="0"/>
    </w:rPr>
  </w:style>
  <w:style w:type="paragraph" w:styleId="Heading7">
    <w:name w:val="heading 7"/>
    <w:aliases w:val="Heading 7 don't use"/>
    <w:next w:val="Normal"/>
    <w:link w:val="Heading7Char"/>
    <w:rsid w:val="008435EA"/>
    <w:pPr>
      <w:keepNext/>
      <w:keepLines/>
      <w:suppressAutoHyphens/>
      <w:spacing w:before="120"/>
      <w:outlineLvl w:val="6"/>
    </w:pPr>
    <w:rPr>
      <w:rFonts w:ascii="Zurich Cn BT" w:hAnsi="Zurich Cn BT"/>
      <w:color w:val="FF0000"/>
      <w:w w:val="90"/>
      <w:kern w:val="18"/>
    </w:rPr>
  </w:style>
  <w:style w:type="paragraph" w:styleId="Heading8">
    <w:name w:val="heading 8"/>
    <w:aliases w:val="Heading 8 dont use"/>
    <w:next w:val="Normal"/>
    <w:link w:val="Heading8Char"/>
    <w:rsid w:val="008435EA"/>
    <w:pPr>
      <w:keepNext/>
      <w:keepLines/>
      <w:suppressAutoHyphens/>
      <w:spacing w:before="120"/>
      <w:outlineLvl w:val="7"/>
    </w:pPr>
    <w:rPr>
      <w:rFonts w:ascii="Zurich Cn BT" w:hAnsi="Zurich Cn BT"/>
      <w:color w:val="FF0000"/>
      <w:w w:val="90"/>
      <w:kern w:val="18"/>
    </w:rPr>
  </w:style>
  <w:style w:type="paragraph" w:styleId="Heading9">
    <w:name w:val="heading 9"/>
    <w:aliases w:val="Heading 9 don't use"/>
    <w:next w:val="Normal"/>
    <w:link w:val="Heading9Char"/>
    <w:rsid w:val="008435EA"/>
    <w:pPr>
      <w:keepNext/>
      <w:keepLines/>
      <w:suppressAutoHyphens/>
      <w:spacing w:before="120"/>
      <w:outlineLvl w:val="8"/>
    </w:pPr>
    <w:rPr>
      <w:rFonts w:ascii="Zurich Cn BT" w:hAnsi="Zurich Cn BT"/>
      <w:color w:val="FF0000"/>
      <w:w w:val="90"/>
      <w:kern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Simple1">
    <w:name w:val="Table Simple 1"/>
    <w:aliases w:val="Table JAWRA"/>
    <w:basedOn w:val="TableNormal"/>
    <w:rsid w:val="00F93691"/>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top w:val="single" w:sz="12" w:space="0" w:color="auto"/>
          <w:left w:val="nil"/>
          <w:bottom w:val="single" w:sz="6" w:space="0" w:color="auto"/>
          <w:right w:val="nil"/>
          <w:insideH w:val="nil"/>
          <w:insideV w:val="nil"/>
        </w:tcBorders>
        <w:shd w:val="clear" w:color="auto" w:fill="auto"/>
      </w:tcPr>
    </w:tblStylePr>
    <w:tblStylePr w:type="lastRow">
      <w:tblPr/>
      <w:tcPr>
        <w:tcBorders>
          <w:top w:val="nil"/>
          <w:left w:val="nil"/>
          <w:bottom w:val="single" w:sz="6" w:space="0" w:color="auto"/>
          <w:right w:val="nil"/>
          <w:insideH w:val="nil"/>
          <w:insideV w:val="nil"/>
          <w:tl2br w:val="nil"/>
          <w:tr2bl w:val="nil"/>
        </w:tcBorders>
        <w:shd w:val="clear" w:color="auto" w:fill="auto"/>
      </w:tcPr>
    </w:tblStylePr>
  </w:style>
  <w:style w:type="table" w:styleId="TableGrid">
    <w:name w:val="Table Grid"/>
    <w:basedOn w:val="TableNormal"/>
    <w:uiPriority w:val="59"/>
    <w:rsid w:val="00F80C8C"/>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Caption">
    <w:name w:val="caption"/>
    <w:aliases w:val="Table Caption cci"/>
    <w:basedOn w:val="Normal"/>
    <w:next w:val="Normal"/>
    <w:qFormat/>
    <w:rsid w:val="0011751D"/>
    <w:pPr>
      <w:jc w:val="center"/>
    </w:pPr>
    <w:rPr>
      <w:b/>
      <w:bCs/>
      <w:i/>
      <w:iCs/>
      <w:sz w:val="20"/>
    </w:rPr>
  </w:style>
  <w:style w:type="paragraph" w:styleId="Footer">
    <w:name w:val="footer"/>
    <w:basedOn w:val="Normal"/>
    <w:link w:val="FooterChar"/>
    <w:rsid w:val="00157F6A"/>
    <w:pPr>
      <w:tabs>
        <w:tab w:val="center" w:pos="4320"/>
        <w:tab w:val="right" w:pos="8640"/>
      </w:tabs>
    </w:pPr>
  </w:style>
  <w:style w:type="character" w:styleId="PageNumber">
    <w:name w:val="page number"/>
    <w:basedOn w:val="DefaultParagraphFont"/>
    <w:rsid w:val="00F80C8C"/>
    <w:rPr>
      <w:rFonts w:ascii="Arial Narrow" w:hAnsi="Arial Narrow"/>
      <w:noProof w:val="0"/>
      <w:color w:val="auto"/>
      <w:spacing w:val="0"/>
      <w:w w:val="100"/>
      <w:kern w:val="16"/>
      <w:position w:val="0"/>
      <w:sz w:val="16"/>
      <w:lang w:val="en-US"/>
    </w:rPr>
  </w:style>
  <w:style w:type="table" w:styleId="TableGrid6">
    <w:name w:val="Table Grid 6"/>
    <w:basedOn w:val="TableNormal"/>
    <w:rsid w:val="00417563"/>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styleId="CommentReference">
    <w:name w:val="annotation reference"/>
    <w:basedOn w:val="DefaultParagraphFont"/>
    <w:uiPriority w:val="99"/>
    <w:rsid w:val="004C6203"/>
    <w:rPr>
      <w:sz w:val="16"/>
      <w:szCs w:val="16"/>
    </w:rPr>
  </w:style>
  <w:style w:type="paragraph" w:styleId="CommentText">
    <w:name w:val="annotation text"/>
    <w:basedOn w:val="Normal"/>
    <w:link w:val="CommentTextChar"/>
    <w:uiPriority w:val="99"/>
    <w:rsid w:val="004C6203"/>
    <w:rPr>
      <w:sz w:val="20"/>
    </w:rPr>
  </w:style>
  <w:style w:type="paragraph" w:styleId="BalloonText">
    <w:name w:val="Balloon Text"/>
    <w:basedOn w:val="Normal"/>
    <w:link w:val="BalloonTextChar"/>
    <w:uiPriority w:val="99"/>
    <w:semiHidden/>
    <w:rsid w:val="004C6203"/>
    <w:rPr>
      <w:rFonts w:ascii="Tahoma" w:hAnsi="Tahoma" w:cs="Tahoma"/>
      <w:sz w:val="16"/>
      <w:szCs w:val="16"/>
    </w:rPr>
  </w:style>
  <w:style w:type="character" w:customStyle="1" w:styleId="SC2803">
    <w:name w:val="SC.2.803"/>
    <w:rsid w:val="00B13961"/>
    <w:rPr>
      <w:rFonts w:cs="EEBLG H+ Univers"/>
      <w:color w:val="000000"/>
    </w:rPr>
  </w:style>
  <w:style w:type="paragraph" w:customStyle="1" w:styleId="ref">
    <w:name w:val="ref"/>
    <w:basedOn w:val="Normal"/>
    <w:autoRedefine/>
    <w:rsid w:val="0066402C"/>
    <w:pPr>
      <w:keepLines/>
      <w:spacing w:line="480" w:lineRule="auto"/>
      <w:ind w:left="360" w:hanging="360"/>
    </w:pPr>
  </w:style>
  <w:style w:type="paragraph" w:styleId="BodyText">
    <w:name w:val="Body Text"/>
    <w:basedOn w:val="Normal"/>
    <w:link w:val="BodyTextChar"/>
    <w:rsid w:val="009B3C88"/>
    <w:pPr>
      <w:tabs>
        <w:tab w:val="left" w:pos="1530"/>
      </w:tabs>
      <w:spacing w:after="120"/>
    </w:pPr>
    <w:rPr>
      <w:sz w:val="22"/>
    </w:rPr>
  </w:style>
  <w:style w:type="character" w:customStyle="1" w:styleId="BodyTextChar">
    <w:name w:val="Body Text Char"/>
    <w:basedOn w:val="DefaultParagraphFont"/>
    <w:link w:val="BodyText"/>
    <w:rsid w:val="00BF6925"/>
    <w:rPr>
      <w:rFonts w:ascii="Arial Narrow" w:hAnsi="Arial Narrow" w:cs="Arial"/>
      <w:color w:val="000000"/>
      <w:kern w:val="20"/>
      <w:sz w:val="22"/>
    </w:rPr>
  </w:style>
  <w:style w:type="paragraph" w:styleId="FootnoteText">
    <w:name w:val="footnote text"/>
    <w:basedOn w:val="Normal"/>
    <w:link w:val="FootnoteTextChar"/>
    <w:unhideWhenUsed/>
    <w:rsid w:val="00FB46FC"/>
    <w:rPr>
      <w:rFonts w:eastAsia="Calibri"/>
      <w:sz w:val="18"/>
      <w:szCs w:val="18"/>
    </w:rPr>
  </w:style>
  <w:style w:type="character" w:customStyle="1" w:styleId="FootnoteTextChar">
    <w:name w:val="Footnote Text Char"/>
    <w:basedOn w:val="DefaultParagraphFont"/>
    <w:link w:val="FootnoteText"/>
    <w:rsid w:val="00FB46FC"/>
    <w:rPr>
      <w:rFonts w:ascii="Arial Narrow" w:eastAsia="Calibri" w:hAnsi="Arial Narrow" w:cs="Arial"/>
      <w:color w:val="000000"/>
      <w:kern w:val="20"/>
      <w:sz w:val="18"/>
      <w:szCs w:val="18"/>
    </w:rPr>
  </w:style>
  <w:style w:type="character" w:styleId="HTMLCite">
    <w:name w:val="HTML Cite"/>
    <w:basedOn w:val="DefaultParagraphFont"/>
    <w:rsid w:val="00912C5E"/>
    <w:rPr>
      <w:i/>
      <w:iCs/>
    </w:rPr>
  </w:style>
  <w:style w:type="paragraph" w:styleId="TOC1">
    <w:name w:val="toc 1"/>
    <w:basedOn w:val="Normal"/>
    <w:next w:val="Normal"/>
    <w:autoRedefine/>
    <w:uiPriority w:val="39"/>
    <w:qFormat/>
    <w:rsid w:val="009E018A"/>
    <w:pPr>
      <w:tabs>
        <w:tab w:val="clear" w:pos="9360"/>
        <w:tab w:val="clear" w:pos="10080"/>
      </w:tabs>
    </w:pPr>
    <w:rPr>
      <w:rFonts w:asciiTheme="minorHAnsi" w:hAnsiTheme="minorHAnsi"/>
      <w:b/>
      <w:sz w:val="22"/>
      <w:szCs w:val="22"/>
    </w:rPr>
  </w:style>
  <w:style w:type="paragraph" w:styleId="TOC2">
    <w:name w:val="toc 2"/>
    <w:basedOn w:val="Normal"/>
    <w:next w:val="Normal"/>
    <w:autoRedefine/>
    <w:uiPriority w:val="39"/>
    <w:qFormat/>
    <w:rsid w:val="0099165C"/>
    <w:pPr>
      <w:tabs>
        <w:tab w:val="clear" w:pos="9360"/>
        <w:tab w:val="clear" w:pos="10080"/>
      </w:tabs>
      <w:spacing w:before="0"/>
      <w:ind w:left="240"/>
    </w:pPr>
    <w:rPr>
      <w:i/>
      <w:iCs/>
      <w:sz w:val="22"/>
      <w:szCs w:val="22"/>
    </w:rPr>
  </w:style>
  <w:style w:type="character" w:styleId="Hyperlink">
    <w:name w:val="Hyperlink"/>
    <w:basedOn w:val="DefaultParagraphFont"/>
    <w:uiPriority w:val="99"/>
    <w:qFormat/>
    <w:rsid w:val="00056A8C"/>
    <w:rPr>
      <w:color w:val="0000FF"/>
      <w:u w:val="single"/>
    </w:rPr>
  </w:style>
  <w:style w:type="paragraph" w:styleId="TOC3">
    <w:name w:val="toc 3"/>
    <w:basedOn w:val="Normal"/>
    <w:next w:val="Normal"/>
    <w:autoRedefine/>
    <w:uiPriority w:val="39"/>
    <w:qFormat/>
    <w:rsid w:val="00DE4936"/>
    <w:pPr>
      <w:tabs>
        <w:tab w:val="clear" w:pos="9360"/>
        <w:tab w:val="clear" w:pos="10080"/>
      </w:tabs>
      <w:spacing w:before="0"/>
      <w:ind w:left="936"/>
    </w:pPr>
    <w:rPr>
      <w:sz w:val="22"/>
      <w:szCs w:val="22"/>
    </w:rPr>
  </w:style>
  <w:style w:type="paragraph" w:customStyle="1" w:styleId="BodyText2">
    <w:name w:val="BodyText2"/>
    <w:basedOn w:val="Normal"/>
    <w:autoRedefine/>
    <w:rsid w:val="00F93BC9"/>
    <w:pPr>
      <w:spacing w:line="480" w:lineRule="auto"/>
    </w:pPr>
  </w:style>
  <w:style w:type="paragraph" w:customStyle="1" w:styleId="chapter">
    <w:name w:val="chapter"/>
    <w:basedOn w:val="Title"/>
    <w:next w:val="Heading2"/>
    <w:rsid w:val="00F56DDC"/>
    <w:pPr>
      <w:pageBreakBefore/>
      <w:spacing w:line="480" w:lineRule="auto"/>
      <w:jc w:val="center"/>
      <w:outlineLvl w:val="0"/>
    </w:pPr>
    <w:rPr>
      <w:b/>
    </w:rPr>
  </w:style>
  <w:style w:type="paragraph" w:customStyle="1" w:styleId="figure">
    <w:name w:val="figure"/>
    <w:basedOn w:val="Normal"/>
    <w:autoRedefine/>
    <w:rsid w:val="00BB3B13"/>
    <w:pPr>
      <w:ind w:left="1224" w:hanging="1224"/>
    </w:pPr>
    <w:rPr>
      <w:sz w:val="20"/>
    </w:rPr>
  </w:style>
  <w:style w:type="paragraph" w:customStyle="1" w:styleId="ctr">
    <w:name w:val="ctr"/>
    <w:basedOn w:val="figure"/>
    <w:autoRedefine/>
    <w:rsid w:val="00CF3D82"/>
    <w:pPr>
      <w:spacing w:line="480" w:lineRule="auto"/>
      <w:ind w:left="0" w:firstLine="0"/>
    </w:pPr>
  </w:style>
  <w:style w:type="paragraph" w:customStyle="1" w:styleId="table">
    <w:name w:val="table"/>
    <w:basedOn w:val="figure"/>
    <w:autoRedefine/>
    <w:rsid w:val="007B4DAE"/>
  </w:style>
  <w:style w:type="paragraph" w:styleId="TableofFigures">
    <w:name w:val="table of figures"/>
    <w:basedOn w:val="Normal"/>
    <w:next w:val="Normal"/>
    <w:autoRedefine/>
    <w:uiPriority w:val="99"/>
    <w:rsid w:val="005164A2"/>
    <w:pPr>
      <w:tabs>
        <w:tab w:val="left" w:pos="540"/>
        <w:tab w:val="left" w:pos="1440"/>
        <w:tab w:val="right" w:leader="dot" w:pos="9000"/>
      </w:tabs>
      <w:spacing w:after="120"/>
      <w:ind w:left="360" w:hanging="360"/>
    </w:pPr>
    <w:rPr>
      <w:sz w:val="22"/>
      <w:szCs w:val="22"/>
    </w:rPr>
  </w:style>
  <w:style w:type="character" w:customStyle="1" w:styleId="NormalWebChar">
    <w:name w:val="Normal (Web) Char"/>
    <w:basedOn w:val="DefaultParagraphFont"/>
    <w:rsid w:val="002058E1"/>
    <w:rPr>
      <w:sz w:val="24"/>
      <w:szCs w:val="24"/>
      <w:lang w:val="en-US" w:eastAsia="en-US" w:bidi="ar-SA"/>
    </w:rPr>
  </w:style>
  <w:style w:type="character" w:customStyle="1" w:styleId="Heading2Char">
    <w:name w:val="Heading 2 Char"/>
    <w:aliases w:val="Heading 2S Char"/>
    <w:basedOn w:val="DefaultParagraphFont"/>
    <w:link w:val="Heading2"/>
    <w:rsid w:val="0011751D"/>
    <w:rPr>
      <w:rFonts w:ascii="Arial Narrow" w:hAnsi="Arial Narrow" w:cs="Arial"/>
      <w:b/>
      <w:bCs/>
      <w:i/>
      <w:iCs/>
      <w:color w:val="000000"/>
      <w:kern w:val="20"/>
      <w:sz w:val="24"/>
      <w:szCs w:val="28"/>
    </w:rPr>
  </w:style>
  <w:style w:type="character" w:customStyle="1" w:styleId="Heading3Char">
    <w:name w:val="Heading 3 Char"/>
    <w:basedOn w:val="DefaultParagraphFont"/>
    <w:link w:val="Heading3"/>
    <w:rsid w:val="00342556"/>
    <w:rPr>
      <w:rFonts w:ascii="Arial Narrow" w:hAnsi="Arial Narrow" w:cs="Arial"/>
      <w:b/>
      <w:bCs/>
      <w:color w:val="000000"/>
      <w:kern w:val="20"/>
      <w:sz w:val="22"/>
      <w:szCs w:val="22"/>
    </w:rPr>
  </w:style>
  <w:style w:type="paragraph" w:customStyle="1" w:styleId="StyleHeading1LatinTimesNewRoman12pt">
    <w:name w:val="Style Heading 1 + (Latin) Times New Roman 12 pt"/>
    <w:basedOn w:val="Heading1"/>
    <w:autoRedefine/>
    <w:rsid w:val="002058E1"/>
  </w:style>
  <w:style w:type="paragraph" w:styleId="BodyText20">
    <w:name w:val="Body Text 2"/>
    <w:basedOn w:val="Normal"/>
    <w:rsid w:val="002058E1"/>
    <w:pPr>
      <w:spacing w:after="120" w:line="480" w:lineRule="auto"/>
    </w:pPr>
  </w:style>
  <w:style w:type="paragraph" w:styleId="CommentSubject">
    <w:name w:val="annotation subject"/>
    <w:basedOn w:val="CommentText"/>
    <w:next w:val="CommentText"/>
    <w:link w:val="CommentSubjectChar"/>
    <w:uiPriority w:val="99"/>
    <w:semiHidden/>
    <w:rsid w:val="00826C88"/>
    <w:rPr>
      <w:b/>
      <w:bCs/>
    </w:rPr>
  </w:style>
  <w:style w:type="paragraph" w:styleId="Revision">
    <w:name w:val="Revision"/>
    <w:hidden/>
    <w:uiPriority w:val="99"/>
    <w:semiHidden/>
    <w:rsid w:val="0027474B"/>
    <w:rPr>
      <w:sz w:val="24"/>
      <w:szCs w:val="24"/>
    </w:rPr>
  </w:style>
  <w:style w:type="paragraph" w:styleId="Title">
    <w:name w:val="Title"/>
    <w:basedOn w:val="Normal"/>
    <w:next w:val="Normal"/>
    <w:link w:val="TitleChar"/>
    <w:uiPriority w:val="10"/>
    <w:qFormat/>
    <w:rsid w:val="008D0264"/>
    <w:pPr>
      <w:spacing w:after="300"/>
      <w:contextualSpacing/>
    </w:pPr>
    <w:rPr>
      <w:rFonts w:eastAsiaTheme="majorEastAsia" w:cstheme="majorBidi"/>
      <w:spacing w:val="5"/>
      <w:kern w:val="28"/>
      <w:sz w:val="32"/>
      <w:szCs w:val="32"/>
    </w:rPr>
  </w:style>
  <w:style w:type="character" w:customStyle="1" w:styleId="TitleChar">
    <w:name w:val="Title Char"/>
    <w:basedOn w:val="DefaultParagraphFont"/>
    <w:link w:val="Title"/>
    <w:uiPriority w:val="10"/>
    <w:rsid w:val="008D0264"/>
    <w:rPr>
      <w:rFonts w:eastAsiaTheme="majorEastAsia" w:cstheme="majorBidi"/>
      <w:spacing w:val="5"/>
      <w:kern w:val="28"/>
      <w:sz w:val="32"/>
      <w:szCs w:val="32"/>
    </w:rPr>
  </w:style>
  <w:style w:type="paragraph" w:styleId="Header">
    <w:name w:val="header"/>
    <w:basedOn w:val="Normal"/>
    <w:link w:val="HeaderChar"/>
    <w:rsid w:val="00B55E4E"/>
    <w:pPr>
      <w:tabs>
        <w:tab w:val="center" w:pos="4320"/>
        <w:tab w:val="right" w:pos="8640"/>
      </w:tabs>
    </w:pPr>
  </w:style>
  <w:style w:type="character" w:customStyle="1" w:styleId="HeaderChar">
    <w:name w:val="Header Char"/>
    <w:basedOn w:val="DefaultParagraphFont"/>
    <w:link w:val="Header"/>
    <w:rsid w:val="00B55E4E"/>
    <w:rPr>
      <w:sz w:val="24"/>
      <w:szCs w:val="24"/>
    </w:rPr>
  </w:style>
  <w:style w:type="paragraph" w:customStyle="1" w:styleId="List1">
    <w:name w:val="List1"/>
    <w:basedOn w:val="Normal"/>
    <w:autoRedefine/>
    <w:rsid w:val="00B55E4E"/>
    <w:pPr>
      <w:spacing w:line="480" w:lineRule="auto"/>
    </w:pPr>
    <w:rPr>
      <w:bCs/>
    </w:rPr>
  </w:style>
  <w:style w:type="character" w:customStyle="1" w:styleId="Heading5Char">
    <w:name w:val="Heading 5 Char"/>
    <w:basedOn w:val="DefaultParagraphFont"/>
    <w:link w:val="Heading5"/>
    <w:rsid w:val="004D3EFF"/>
    <w:rPr>
      <w:rFonts w:ascii="Arial Narrow" w:hAnsi="Arial Narrow" w:cs="Arial"/>
      <w:bCs/>
      <w:i/>
      <w:color w:val="000000"/>
      <w:kern w:val="20"/>
      <w:sz w:val="22"/>
      <w:szCs w:val="28"/>
    </w:rPr>
  </w:style>
  <w:style w:type="character" w:customStyle="1" w:styleId="Heading6Char">
    <w:name w:val="Heading 6 Char"/>
    <w:basedOn w:val="DefaultParagraphFont"/>
    <w:link w:val="Heading6"/>
    <w:rsid w:val="008435EA"/>
    <w:rPr>
      <w:rFonts w:ascii="Arial Narrow" w:hAnsi="Arial Narrow" w:cs="Arial"/>
      <w:bCs/>
      <w:color w:val="000000"/>
      <w:kern w:val="20"/>
      <w:sz w:val="22"/>
      <w:szCs w:val="28"/>
    </w:rPr>
  </w:style>
  <w:style w:type="character" w:customStyle="1" w:styleId="Heading7Char">
    <w:name w:val="Heading 7 Char"/>
    <w:aliases w:val="Heading 7 don't use Char"/>
    <w:basedOn w:val="DefaultParagraphFont"/>
    <w:link w:val="Heading7"/>
    <w:rsid w:val="008435EA"/>
    <w:rPr>
      <w:rFonts w:ascii="Zurich Cn BT" w:hAnsi="Zurich Cn BT"/>
      <w:color w:val="FF0000"/>
      <w:w w:val="90"/>
      <w:kern w:val="18"/>
    </w:rPr>
  </w:style>
  <w:style w:type="character" w:customStyle="1" w:styleId="Heading8Char">
    <w:name w:val="Heading 8 Char"/>
    <w:aliases w:val="Heading 8 dont use Char"/>
    <w:basedOn w:val="DefaultParagraphFont"/>
    <w:link w:val="Heading8"/>
    <w:rsid w:val="008435EA"/>
    <w:rPr>
      <w:rFonts w:ascii="Zurich Cn BT" w:hAnsi="Zurich Cn BT"/>
      <w:color w:val="FF0000"/>
      <w:w w:val="90"/>
      <w:kern w:val="18"/>
    </w:rPr>
  </w:style>
  <w:style w:type="character" w:customStyle="1" w:styleId="Heading9Char">
    <w:name w:val="Heading 9 Char"/>
    <w:aliases w:val="Heading 9 don't use Char"/>
    <w:basedOn w:val="DefaultParagraphFont"/>
    <w:link w:val="Heading9"/>
    <w:rsid w:val="008435EA"/>
    <w:rPr>
      <w:rFonts w:ascii="Zurich Cn BT" w:hAnsi="Zurich Cn BT"/>
      <w:color w:val="FF0000"/>
      <w:w w:val="90"/>
      <w:kern w:val="20"/>
    </w:rPr>
  </w:style>
  <w:style w:type="paragraph" w:customStyle="1" w:styleId="Z--delete">
    <w:name w:val="Z -- delete"/>
    <w:link w:val="Z--deleteChar"/>
    <w:autoRedefine/>
    <w:qFormat/>
    <w:rsid w:val="008435EA"/>
    <w:pPr>
      <w:spacing w:after="80"/>
    </w:pPr>
    <w:rPr>
      <w:rFonts w:ascii="Adobe Garamond Pro" w:hAnsi="Adobe Garamond Pro"/>
      <w:w w:val="93"/>
      <w:kern w:val="20"/>
      <w:sz w:val="22"/>
      <w:szCs w:val="22"/>
    </w:rPr>
  </w:style>
  <w:style w:type="character" w:customStyle="1" w:styleId="Z--deleteChar">
    <w:name w:val="Z -- delete Char"/>
    <w:basedOn w:val="DefaultParagraphFont"/>
    <w:link w:val="Z--delete"/>
    <w:rsid w:val="008435EA"/>
    <w:rPr>
      <w:rFonts w:ascii="Adobe Garamond Pro" w:hAnsi="Adobe Garamond Pro"/>
      <w:w w:val="93"/>
      <w:kern w:val="20"/>
      <w:sz w:val="22"/>
      <w:szCs w:val="22"/>
    </w:rPr>
  </w:style>
  <w:style w:type="paragraph" w:customStyle="1" w:styleId="BodyTxtCCI">
    <w:name w:val="Body Txt CCI"/>
    <w:basedOn w:val="Z--delete"/>
    <w:rsid w:val="008435EA"/>
    <w:pPr>
      <w:spacing w:after="120" w:line="288" w:lineRule="auto"/>
    </w:pPr>
    <w:rPr>
      <w:rFonts w:ascii="Arial" w:hAnsi="Arial" w:cs="Arial"/>
      <w:w w:val="100"/>
      <w:sz w:val="24"/>
      <w:szCs w:val="23"/>
    </w:rPr>
  </w:style>
  <w:style w:type="paragraph" w:customStyle="1" w:styleId="Bullet1">
    <w:name w:val="Bullet 1"/>
    <w:basedOn w:val="BodyTxtCCI"/>
    <w:qFormat/>
    <w:rsid w:val="008435EA"/>
    <w:pPr>
      <w:numPr>
        <w:numId w:val="2"/>
      </w:numPr>
    </w:pPr>
  </w:style>
  <w:style w:type="paragraph" w:customStyle="1" w:styleId="APPENDIX">
    <w:name w:val="APPENDIX"/>
    <w:basedOn w:val="Bullet1"/>
    <w:link w:val="APPENDIXChar"/>
    <w:qFormat/>
    <w:rsid w:val="008435EA"/>
    <w:pPr>
      <w:numPr>
        <w:numId w:val="3"/>
      </w:numPr>
      <w:tabs>
        <w:tab w:val="left" w:pos="360"/>
        <w:tab w:val="left" w:pos="720"/>
      </w:tabs>
      <w:spacing w:before="120" w:after="0" w:line="264" w:lineRule="auto"/>
    </w:pPr>
    <w:rPr>
      <w:rFonts w:cs="Times New Roman"/>
      <w:b/>
      <w:spacing w:val="-2"/>
      <w:kern w:val="16"/>
      <w:szCs w:val="22"/>
    </w:rPr>
  </w:style>
  <w:style w:type="character" w:customStyle="1" w:styleId="APPENDIXChar">
    <w:name w:val="APPENDIX Char"/>
    <w:basedOn w:val="DefaultParagraphFont"/>
    <w:link w:val="APPENDIX"/>
    <w:rsid w:val="008435EA"/>
    <w:rPr>
      <w:rFonts w:ascii="Arial" w:hAnsi="Arial"/>
      <w:b/>
      <w:spacing w:val="-2"/>
      <w:kern w:val="16"/>
      <w:sz w:val="24"/>
      <w:szCs w:val="22"/>
    </w:rPr>
  </w:style>
  <w:style w:type="paragraph" w:customStyle="1" w:styleId="Appendixcentered">
    <w:name w:val="Appendix centered"/>
    <w:basedOn w:val="BodyText"/>
    <w:link w:val="AppendixcenteredChar"/>
    <w:qFormat/>
    <w:rsid w:val="008435EA"/>
    <w:pPr>
      <w:tabs>
        <w:tab w:val="clear" w:pos="1530"/>
        <w:tab w:val="left" w:pos="360"/>
        <w:tab w:val="left" w:pos="720"/>
      </w:tabs>
      <w:spacing w:after="0" w:line="264" w:lineRule="auto"/>
      <w:jc w:val="center"/>
    </w:pPr>
    <w:rPr>
      <w:rFonts w:ascii="Arial" w:hAnsi="Arial"/>
      <w:b/>
      <w:spacing w:val="-2"/>
      <w:kern w:val="16"/>
      <w:sz w:val="21"/>
    </w:rPr>
  </w:style>
  <w:style w:type="character" w:customStyle="1" w:styleId="AppendixcenteredChar">
    <w:name w:val="Appendix centered Char"/>
    <w:basedOn w:val="BodyTextChar"/>
    <w:link w:val="Appendixcentered"/>
    <w:rsid w:val="008435EA"/>
    <w:rPr>
      <w:rFonts w:ascii="Arial" w:hAnsi="Arial" w:cs="Arial"/>
      <w:b/>
      <w:color w:val="000000"/>
      <w:spacing w:val="-2"/>
      <w:kern w:val="16"/>
      <w:sz w:val="21"/>
    </w:rPr>
  </w:style>
  <w:style w:type="character" w:customStyle="1" w:styleId="BalloonTextChar">
    <w:name w:val="Balloon Text Char"/>
    <w:basedOn w:val="DefaultParagraphFont"/>
    <w:link w:val="BalloonText"/>
    <w:uiPriority w:val="99"/>
    <w:semiHidden/>
    <w:rsid w:val="008435EA"/>
    <w:rPr>
      <w:rFonts w:ascii="Tahoma" w:hAnsi="Tahoma" w:cs="Tahoma"/>
      <w:sz w:val="16"/>
      <w:szCs w:val="16"/>
    </w:rPr>
  </w:style>
  <w:style w:type="paragraph" w:customStyle="1" w:styleId="Bullet2">
    <w:name w:val="Bullet 2"/>
    <w:basedOn w:val="Bullet1"/>
    <w:rsid w:val="008435EA"/>
    <w:pPr>
      <w:numPr>
        <w:numId w:val="0"/>
      </w:numPr>
      <w:ind w:left="1440" w:hanging="360"/>
    </w:pPr>
  </w:style>
  <w:style w:type="paragraph" w:customStyle="1" w:styleId="CallOutright">
    <w:name w:val="Call Out right"/>
    <w:basedOn w:val="Z--delete"/>
    <w:link w:val="CallOutrightChar"/>
    <w:rsid w:val="008435EA"/>
    <w:pPr>
      <w:keepLines/>
      <w:framePr w:w="2650" w:h="4540" w:hRule="exact" w:hSpace="187" w:vSpace="331" w:wrap="around" w:vAnchor="text" w:hAnchor="page" w:x="8558" w:y="3185" w:anchorLock="1"/>
      <w:widowControl w:val="0"/>
      <w:pBdr>
        <w:top w:val="single" w:sz="12" w:space="6" w:color="136F9D"/>
        <w:bottom w:val="single" w:sz="12" w:space="6" w:color="136F9D"/>
      </w:pBdr>
      <w:suppressAutoHyphens/>
      <w:spacing w:line="360" w:lineRule="auto"/>
    </w:pPr>
    <w:rPr>
      <w:rFonts w:ascii="Adobe Garamond Pro Bold" w:hAnsi="Adobe Garamond Pro Bold"/>
      <w:i/>
      <w:color w:val="136F9D"/>
      <w:kern w:val="16"/>
      <w:sz w:val="24"/>
      <w:szCs w:val="28"/>
    </w:rPr>
  </w:style>
  <w:style w:type="character" w:customStyle="1" w:styleId="CallOutrightChar">
    <w:name w:val="Call Out right Char"/>
    <w:basedOn w:val="Z--deleteChar"/>
    <w:link w:val="CallOutright"/>
    <w:rsid w:val="008435EA"/>
    <w:rPr>
      <w:rFonts w:ascii="Adobe Garamond Pro Bold" w:hAnsi="Adobe Garamond Pro Bold"/>
      <w:i/>
      <w:color w:val="136F9D"/>
      <w:w w:val="93"/>
      <w:kern w:val="16"/>
      <w:sz w:val="24"/>
      <w:szCs w:val="28"/>
    </w:rPr>
  </w:style>
  <w:style w:type="paragraph" w:customStyle="1" w:styleId="CallOutleft">
    <w:name w:val="Call Out left"/>
    <w:basedOn w:val="CallOutright"/>
    <w:next w:val="Z--delete"/>
    <w:link w:val="CallOutleftChar"/>
    <w:qFormat/>
    <w:rsid w:val="008435EA"/>
    <w:pPr>
      <w:framePr w:h="2395" w:hRule="exact" w:wrap="around" w:x="1097" w:y="451"/>
    </w:pPr>
  </w:style>
  <w:style w:type="character" w:customStyle="1" w:styleId="CallOutleftChar">
    <w:name w:val="Call Out left Char"/>
    <w:basedOn w:val="CallOutrightChar"/>
    <w:link w:val="CallOutleft"/>
    <w:rsid w:val="008435EA"/>
    <w:rPr>
      <w:rFonts w:ascii="Adobe Garamond Pro Bold" w:hAnsi="Adobe Garamond Pro Bold"/>
      <w:i/>
      <w:color w:val="136F9D"/>
      <w:w w:val="93"/>
      <w:kern w:val="16"/>
      <w:sz w:val="24"/>
      <w:szCs w:val="28"/>
    </w:rPr>
  </w:style>
  <w:style w:type="paragraph" w:customStyle="1" w:styleId="Captionnon-tracked">
    <w:name w:val="Caption non-tracked"/>
    <w:basedOn w:val="Caption"/>
    <w:rsid w:val="008435EA"/>
    <w:pPr>
      <w:keepNext/>
      <w:suppressAutoHyphens/>
      <w:spacing w:before="200"/>
    </w:pPr>
    <w:rPr>
      <w:rFonts w:ascii="Palatino" w:hAnsi="Palatino"/>
      <w:i w:val="0"/>
      <w:color w:val="136F9D"/>
      <w:w w:val="97"/>
      <w:szCs w:val="24"/>
    </w:rPr>
  </w:style>
  <w:style w:type="paragraph" w:styleId="Date">
    <w:name w:val="Date"/>
    <w:basedOn w:val="Normal"/>
    <w:link w:val="DateChar"/>
    <w:rsid w:val="008435EA"/>
    <w:pPr>
      <w:jc w:val="both"/>
    </w:pPr>
    <w:rPr>
      <w:lang w:val="en-NZ"/>
    </w:rPr>
  </w:style>
  <w:style w:type="character" w:customStyle="1" w:styleId="DateChar">
    <w:name w:val="Date Char"/>
    <w:basedOn w:val="DefaultParagraphFont"/>
    <w:link w:val="Date"/>
    <w:rsid w:val="008435EA"/>
    <w:rPr>
      <w:rFonts w:ascii="Arial Narrow" w:hAnsi="Arial Narrow"/>
      <w:sz w:val="24"/>
      <w:lang w:val="en-NZ"/>
    </w:rPr>
  </w:style>
  <w:style w:type="character" w:customStyle="1" w:styleId="FooterChar">
    <w:name w:val="Footer Char"/>
    <w:basedOn w:val="DefaultParagraphFont"/>
    <w:link w:val="Footer"/>
    <w:rsid w:val="008435EA"/>
    <w:rPr>
      <w:sz w:val="24"/>
      <w:szCs w:val="24"/>
    </w:rPr>
  </w:style>
  <w:style w:type="paragraph" w:customStyle="1" w:styleId="Heading6nonumber">
    <w:name w:val="Heading 6 no number"/>
    <w:basedOn w:val="Heading6"/>
    <w:rsid w:val="008435EA"/>
    <w:pPr>
      <w:numPr>
        <w:ilvl w:val="0"/>
      </w:numPr>
    </w:pPr>
  </w:style>
  <w:style w:type="character" w:customStyle="1" w:styleId="Heading7In-line">
    <w:name w:val="Heading 7 In-line"/>
    <w:qFormat/>
    <w:rsid w:val="008435EA"/>
    <w:rPr>
      <w:rFonts w:ascii="Arial" w:hAnsi="Arial" w:cs="Arial"/>
      <w:b/>
      <w:i/>
      <w:color w:val="136F9D"/>
      <w:sz w:val="22"/>
      <w:szCs w:val="21"/>
    </w:rPr>
  </w:style>
  <w:style w:type="paragraph" w:customStyle="1" w:styleId="HeadingTable">
    <w:name w:val="Heading_Table"/>
    <w:basedOn w:val="Heading7"/>
    <w:next w:val="BodyTxtCCI"/>
    <w:rsid w:val="008435EA"/>
    <w:pPr>
      <w:spacing w:before="240" w:after="120"/>
      <w:jc w:val="center"/>
    </w:pPr>
    <w:rPr>
      <w:rFonts w:ascii="Arial Narrow" w:hAnsi="Arial Narrow" w:cs="Arial"/>
      <w:b/>
      <w:i/>
      <w:color w:val="136F9D"/>
      <w:w w:val="100"/>
      <w:kern w:val="22"/>
      <w:sz w:val="24"/>
      <w:szCs w:val="22"/>
    </w:rPr>
  </w:style>
  <w:style w:type="paragraph" w:customStyle="1" w:styleId="HeadingFigure">
    <w:name w:val="Heading_Figure"/>
    <w:basedOn w:val="HeadingTable"/>
    <w:next w:val="BodyTxtCCI"/>
    <w:qFormat/>
    <w:rsid w:val="008435EA"/>
  </w:style>
  <w:style w:type="table" w:styleId="MediumList2-Accent1">
    <w:name w:val="Medium List 2 Accent 1"/>
    <w:basedOn w:val="TableNormal"/>
    <w:uiPriority w:val="66"/>
    <w:rsid w:val="008435EA"/>
    <w:rPr>
      <w:rFonts w:ascii="Cambria" w:hAnsi="Cambria"/>
      <w:color w:val="000000"/>
      <w:sz w:val="22"/>
      <w:szCs w:val="22"/>
      <w:lang w:bidi="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Shading2-Accent11">
    <w:name w:val="Medium Shading 2 - Accent 11"/>
    <w:basedOn w:val="TableNormal"/>
    <w:uiPriority w:val="64"/>
    <w:rsid w:val="008435E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rPr>
        <w:color w:val="DBE5F1"/>
      </w:rPr>
      <w:tblPr/>
      <w:tcPr>
        <w:tcBorders>
          <w:top w:val="nil"/>
          <w:left w:val="nil"/>
          <w:bottom w:val="nil"/>
          <w:right w:val="nil"/>
          <w:insideH w:val="nil"/>
          <w:insideV w:val="nil"/>
        </w:tcBorders>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TableColumnHead">
    <w:name w:val="Table Column Head"/>
    <w:next w:val="TableText"/>
    <w:rsid w:val="008435EA"/>
    <w:pPr>
      <w:spacing w:before="60" w:after="60"/>
    </w:pPr>
    <w:rPr>
      <w:rFonts w:ascii="Arial" w:hAnsi="Arial"/>
      <w:b/>
      <w:color w:val="FFFFFF"/>
      <w:w w:val="87"/>
      <w:kern w:val="16"/>
      <w:sz w:val="16"/>
      <w:szCs w:val="16"/>
    </w:rPr>
  </w:style>
  <w:style w:type="paragraph" w:customStyle="1" w:styleId="TableMeasletypen">
    <w:name w:val="Table Measle (type 'n')"/>
    <w:rsid w:val="008435EA"/>
    <w:pPr>
      <w:spacing w:before="60"/>
      <w:jc w:val="center"/>
    </w:pPr>
    <w:rPr>
      <w:rFonts w:ascii="Wingdings" w:hAnsi="Wingdings"/>
      <w:noProof/>
      <w:color w:val="4F81BD"/>
      <w:w w:val="95"/>
      <w:kern w:val="14"/>
      <w:sz w:val="18"/>
    </w:rPr>
  </w:style>
  <w:style w:type="paragraph" w:styleId="TableofAuthorities">
    <w:name w:val="table of authorities"/>
    <w:basedOn w:val="Normal"/>
    <w:next w:val="Normal"/>
    <w:uiPriority w:val="99"/>
    <w:unhideWhenUsed/>
    <w:rsid w:val="008435EA"/>
    <w:pPr>
      <w:ind w:left="180" w:hanging="180"/>
    </w:pPr>
    <w:rPr>
      <w:sz w:val="20"/>
    </w:rPr>
  </w:style>
  <w:style w:type="paragraph" w:customStyle="1" w:styleId="TableText">
    <w:name w:val="Table Text"/>
    <w:qFormat/>
    <w:rsid w:val="00FB46FC"/>
    <w:pPr>
      <w:keepLines/>
      <w:suppressAutoHyphens/>
      <w:spacing w:line="220" w:lineRule="exact"/>
      <w:jc w:val="center"/>
    </w:pPr>
    <w:rPr>
      <w:rFonts w:ascii="Arial Narrow" w:hAnsi="Arial Narrow" w:cs="Arial"/>
      <w:color w:val="000000"/>
      <w:kern w:val="16"/>
      <w:sz w:val="18"/>
      <w:szCs w:val="18"/>
    </w:rPr>
  </w:style>
  <w:style w:type="paragraph" w:styleId="TOC4">
    <w:name w:val="toc 4"/>
    <w:basedOn w:val="TOC3"/>
    <w:next w:val="BodyText"/>
    <w:uiPriority w:val="39"/>
    <w:rsid w:val="00DE4936"/>
    <w:pPr>
      <w:ind w:left="1152"/>
    </w:pPr>
    <w:rPr>
      <w:sz w:val="18"/>
      <w:szCs w:val="18"/>
    </w:rPr>
  </w:style>
  <w:style w:type="paragraph" w:customStyle="1" w:styleId="StyleHeading3Before18ptAfter6pt">
    <w:name w:val="Style Heading 3 + Before:  18 pt After:  6 pt"/>
    <w:basedOn w:val="Heading3"/>
    <w:rsid w:val="00743789"/>
    <w:pPr>
      <w:spacing w:before="360" w:after="120"/>
    </w:pPr>
    <w:rPr>
      <w:rFonts w:cs="Times New Roman"/>
      <w:szCs w:val="20"/>
    </w:rPr>
  </w:style>
  <w:style w:type="paragraph" w:styleId="TOC6">
    <w:name w:val="toc 6"/>
    <w:basedOn w:val="Normal"/>
    <w:next w:val="Normal"/>
    <w:uiPriority w:val="39"/>
    <w:rsid w:val="00F56DDC"/>
    <w:pPr>
      <w:tabs>
        <w:tab w:val="clear" w:pos="9360"/>
        <w:tab w:val="clear" w:pos="10080"/>
      </w:tabs>
      <w:spacing w:before="0"/>
      <w:ind w:left="1200"/>
    </w:pPr>
    <w:rPr>
      <w:rFonts w:asciiTheme="minorHAnsi" w:hAnsiTheme="minorHAnsi"/>
      <w:sz w:val="20"/>
    </w:rPr>
  </w:style>
  <w:style w:type="paragraph" w:styleId="TOC7">
    <w:name w:val="toc 7"/>
    <w:basedOn w:val="Normal"/>
    <w:next w:val="Normal"/>
    <w:rsid w:val="008435EA"/>
    <w:pPr>
      <w:tabs>
        <w:tab w:val="clear" w:pos="9360"/>
        <w:tab w:val="clear" w:pos="10080"/>
      </w:tabs>
      <w:spacing w:before="0"/>
      <w:ind w:left="1440"/>
    </w:pPr>
    <w:rPr>
      <w:rFonts w:asciiTheme="minorHAnsi" w:hAnsiTheme="minorHAnsi"/>
      <w:sz w:val="20"/>
    </w:rPr>
  </w:style>
  <w:style w:type="paragraph" w:styleId="TOC8">
    <w:name w:val="toc 8"/>
    <w:basedOn w:val="Normal"/>
    <w:next w:val="Normal"/>
    <w:rsid w:val="008435EA"/>
    <w:pPr>
      <w:tabs>
        <w:tab w:val="clear" w:pos="9360"/>
        <w:tab w:val="clear" w:pos="10080"/>
      </w:tabs>
      <w:spacing w:before="0"/>
      <w:ind w:left="1680"/>
    </w:pPr>
    <w:rPr>
      <w:rFonts w:asciiTheme="minorHAnsi" w:hAnsiTheme="minorHAnsi"/>
      <w:sz w:val="20"/>
    </w:rPr>
  </w:style>
  <w:style w:type="paragraph" w:styleId="TOC9">
    <w:name w:val="toc 9"/>
    <w:basedOn w:val="Normal"/>
    <w:next w:val="Normal"/>
    <w:rsid w:val="008435EA"/>
    <w:pPr>
      <w:tabs>
        <w:tab w:val="clear" w:pos="9360"/>
        <w:tab w:val="clear" w:pos="10080"/>
      </w:tabs>
      <w:spacing w:before="0"/>
      <w:ind w:left="1920"/>
    </w:pPr>
    <w:rPr>
      <w:rFonts w:asciiTheme="minorHAnsi" w:hAnsiTheme="minorHAnsi"/>
      <w:sz w:val="20"/>
    </w:rPr>
  </w:style>
  <w:style w:type="paragraph" w:customStyle="1" w:styleId="zdonotdeletebullet">
    <w:name w:val="z do not delete bullet"/>
    <w:basedOn w:val="Normal"/>
    <w:rsid w:val="008435EA"/>
    <w:pPr>
      <w:tabs>
        <w:tab w:val="left" w:pos="360"/>
        <w:tab w:val="left" w:pos="90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s>
      <w:suppressAutoHyphens/>
      <w:spacing w:after="60"/>
      <w:ind w:left="1080" w:hanging="360"/>
    </w:pPr>
    <w:rPr>
      <w:rFonts w:ascii="Adobe Garamond Pro" w:hAnsi="Adobe Garamond Pro"/>
      <w:w w:val="93"/>
      <w:sz w:val="22"/>
      <w:szCs w:val="22"/>
    </w:rPr>
  </w:style>
  <w:style w:type="paragraph" w:customStyle="1" w:styleId="zGAP">
    <w:name w:val="z_GAP"/>
    <w:qFormat/>
    <w:rsid w:val="008435EA"/>
    <w:pPr>
      <w:numPr>
        <w:numId w:val="4"/>
      </w:numPr>
    </w:pPr>
    <w:rPr>
      <w:rFonts w:ascii="Arial" w:hAnsi="Arial"/>
      <w:w w:val="87"/>
      <w:kern w:val="16"/>
      <w:sz w:val="2"/>
      <w:szCs w:val="6"/>
    </w:rPr>
  </w:style>
  <w:style w:type="paragraph" w:customStyle="1" w:styleId="zHdrFootr">
    <w:name w:val="z_Hdr/Footr"/>
    <w:qFormat/>
    <w:rsid w:val="008435EA"/>
    <w:pPr>
      <w:tabs>
        <w:tab w:val="right" w:pos="10080"/>
      </w:tabs>
    </w:pPr>
    <w:rPr>
      <w:rFonts w:ascii="Arial Narrow" w:hAnsi="Arial Narrow"/>
      <w:snapToGrid w:val="0"/>
      <w:kern w:val="16"/>
      <w:sz w:val="16"/>
      <w:szCs w:val="18"/>
    </w:rPr>
  </w:style>
  <w:style w:type="paragraph" w:styleId="Bibliography">
    <w:name w:val="Bibliography"/>
    <w:basedOn w:val="Normal"/>
    <w:next w:val="Normal"/>
    <w:uiPriority w:val="37"/>
    <w:unhideWhenUsed/>
    <w:rsid w:val="0066557F"/>
    <w:rPr>
      <w:sz w:val="20"/>
    </w:rPr>
  </w:style>
  <w:style w:type="paragraph" w:customStyle="1" w:styleId="Bullets1">
    <w:name w:val="Bullets 1"/>
    <w:basedOn w:val="Normal"/>
    <w:qFormat/>
    <w:rsid w:val="008435EA"/>
    <w:pPr>
      <w:spacing w:before="100" w:beforeAutospacing="1" w:after="100" w:afterAutospacing="1"/>
      <w:ind w:left="720" w:hanging="360"/>
      <w:contextualSpacing/>
      <w:jc w:val="both"/>
    </w:pPr>
    <w:rPr>
      <w:rFonts w:ascii="Garamond" w:hAnsi="Garamond"/>
      <w:color w:val="1F497D" w:themeColor="text2"/>
      <w:sz w:val="22"/>
    </w:rPr>
  </w:style>
  <w:style w:type="character" w:customStyle="1" w:styleId="CommentTextChar">
    <w:name w:val="Comment Text Char"/>
    <w:basedOn w:val="DefaultParagraphFont"/>
    <w:link w:val="CommentText"/>
    <w:uiPriority w:val="99"/>
    <w:rsid w:val="008435EA"/>
  </w:style>
  <w:style w:type="character" w:customStyle="1" w:styleId="CommentSubjectChar">
    <w:name w:val="Comment Subject Char"/>
    <w:basedOn w:val="CommentTextChar"/>
    <w:link w:val="CommentSubject"/>
    <w:uiPriority w:val="99"/>
    <w:semiHidden/>
    <w:rsid w:val="008435EA"/>
    <w:rPr>
      <w:b/>
      <w:bCs/>
    </w:rPr>
  </w:style>
  <w:style w:type="paragraph" w:customStyle="1" w:styleId="CoverSubtitle">
    <w:name w:val="Cover Subtitle"/>
    <w:basedOn w:val="Normal"/>
    <w:qFormat/>
    <w:rsid w:val="008435EA"/>
    <w:pPr>
      <w:spacing w:after="200" w:line="276" w:lineRule="auto"/>
      <w:jc w:val="right"/>
    </w:pPr>
    <w:rPr>
      <w:rFonts w:ascii="Arial" w:eastAsiaTheme="minorHAnsi" w:hAnsi="Arial"/>
      <w:b/>
      <w:color w:val="819AB1"/>
      <w:kern w:val="2"/>
      <w:sz w:val="22"/>
      <w:szCs w:val="22"/>
    </w:rPr>
  </w:style>
  <w:style w:type="paragraph" w:customStyle="1" w:styleId="CoverText">
    <w:name w:val="Cover Text"/>
    <w:basedOn w:val="Normal"/>
    <w:qFormat/>
    <w:rsid w:val="008435EA"/>
    <w:pPr>
      <w:spacing w:after="200" w:line="276" w:lineRule="auto"/>
    </w:pPr>
    <w:rPr>
      <w:rFonts w:ascii="Arial" w:eastAsiaTheme="minorHAnsi" w:hAnsi="Arial"/>
      <w:b/>
      <w:color w:val="7F7F7F" w:themeColor="text1" w:themeTint="80"/>
      <w:kern w:val="2"/>
      <w:sz w:val="28"/>
      <w:szCs w:val="22"/>
    </w:rPr>
  </w:style>
  <w:style w:type="paragraph" w:customStyle="1" w:styleId="CoverTitle">
    <w:name w:val="Cover Title"/>
    <w:basedOn w:val="Normal"/>
    <w:qFormat/>
    <w:rsid w:val="008435EA"/>
    <w:pPr>
      <w:spacing w:after="200" w:line="276" w:lineRule="auto"/>
      <w:jc w:val="right"/>
    </w:pPr>
    <w:rPr>
      <w:rFonts w:ascii="Arial" w:eastAsiaTheme="minorHAnsi" w:hAnsi="Arial"/>
      <w:color w:val="819AB1"/>
      <w:kern w:val="2"/>
      <w:sz w:val="48"/>
      <w:szCs w:val="22"/>
    </w:rPr>
  </w:style>
  <w:style w:type="character" w:styleId="Emphasis">
    <w:name w:val="Emphasis"/>
    <w:basedOn w:val="DefaultParagraphFont"/>
    <w:uiPriority w:val="20"/>
    <w:qFormat/>
    <w:rsid w:val="008435EA"/>
    <w:rPr>
      <w:i/>
      <w:iCs/>
    </w:rPr>
  </w:style>
  <w:style w:type="character" w:styleId="FootnoteReference">
    <w:name w:val="footnote reference"/>
    <w:basedOn w:val="DefaultParagraphFont"/>
    <w:rsid w:val="008435EA"/>
    <w:rPr>
      <w:vertAlign w:val="superscript"/>
    </w:rPr>
  </w:style>
  <w:style w:type="character" w:customStyle="1" w:styleId="Heading1Char">
    <w:name w:val="Heading 1 Char"/>
    <w:aliases w:val="Heading 1S Char"/>
    <w:basedOn w:val="DefaultParagraphFont"/>
    <w:link w:val="Heading1"/>
    <w:uiPriority w:val="9"/>
    <w:rsid w:val="008435EA"/>
    <w:rPr>
      <w:rFonts w:ascii="Arial Narrow" w:hAnsi="Arial Narrow" w:cs="Arial"/>
      <w:b/>
      <w:bCs/>
      <w:color w:val="000000"/>
      <w:kern w:val="32"/>
      <w:sz w:val="24"/>
      <w:szCs w:val="32"/>
    </w:rPr>
  </w:style>
  <w:style w:type="paragraph" w:customStyle="1" w:styleId="InsidePageDraftText">
    <w:name w:val="Inside Page Draft Text"/>
    <w:basedOn w:val="Normal"/>
    <w:rsid w:val="008435EA"/>
    <w:pPr>
      <w:spacing w:after="200" w:line="276" w:lineRule="auto"/>
      <w:jc w:val="center"/>
    </w:pPr>
    <w:rPr>
      <w:rFonts w:ascii="Arial Black" w:hAnsi="Arial Black"/>
      <w:sz w:val="22"/>
    </w:rPr>
  </w:style>
  <w:style w:type="character" w:styleId="IntenseEmphasis">
    <w:name w:val="Intense Emphasis"/>
    <w:basedOn w:val="DefaultParagraphFont"/>
    <w:uiPriority w:val="21"/>
    <w:qFormat/>
    <w:rsid w:val="008435EA"/>
    <w:rPr>
      <w:b/>
      <w:bCs/>
      <w:i/>
      <w:iCs/>
      <w:color w:val="4F81BD" w:themeColor="accent1"/>
    </w:rPr>
  </w:style>
  <w:style w:type="table" w:styleId="LightList-Accent1">
    <w:name w:val="Light List Accent 1"/>
    <w:basedOn w:val="TableNormal"/>
    <w:uiPriority w:val="61"/>
    <w:rsid w:val="008435EA"/>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Shading-Accent1">
    <w:name w:val="Light Shading Accent 1"/>
    <w:basedOn w:val="TableNormal"/>
    <w:uiPriority w:val="60"/>
    <w:rsid w:val="008435E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1">
    <w:name w:val="Light Shading - Accent 11"/>
    <w:basedOn w:val="TableNormal"/>
    <w:uiPriority w:val="60"/>
    <w:rsid w:val="008435EA"/>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basedOn w:val="Normal"/>
    <w:uiPriority w:val="34"/>
    <w:qFormat/>
    <w:rsid w:val="008435EA"/>
    <w:pPr>
      <w:spacing w:after="200" w:line="276" w:lineRule="auto"/>
      <w:ind w:left="720"/>
      <w:contextualSpacing/>
    </w:pPr>
    <w:rPr>
      <w:rFonts w:asciiTheme="minorHAnsi" w:eastAsiaTheme="minorHAnsi" w:hAnsiTheme="minorHAnsi" w:cstheme="minorBidi"/>
      <w:sz w:val="22"/>
      <w:szCs w:val="22"/>
    </w:rPr>
  </w:style>
  <w:style w:type="paragraph" w:customStyle="1" w:styleId="MainTitle">
    <w:name w:val="Main Title"/>
    <w:basedOn w:val="Normal"/>
    <w:qFormat/>
    <w:rsid w:val="008435EA"/>
    <w:pPr>
      <w:spacing w:after="200" w:line="276" w:lineRule="auto"/>
      <w:jc w:val="center"/>
    </w:pPr>
    <w:rPr>
      <w:rFonts w:ascii="Arial Black" w:eastAsiaTheme="minorHAnsi" w:hAnsi="Arial Black" w:cstheme="minorBidi"/>
      <w:color w:val="B9C7D4"/>
      <w:sz w:val="44"/>
      <w:szCs w:val="22"/>
    </w:rPr>
  </w:style>
  <w:style w:type="table" w:styleId="MediumShading1-Accent1">
    <w:name w:val="Medium Shading 1 Accent 1"/>
    <w:basedOn w:val="TableNormal"/>
    <w:uiPriority w:val="63"/>
    <w:rsid w:val="008435E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Spacing">
    <w:name w:val="No Spacing"/>
    <w:uiPriority w:val="1"/>
    <w:qFormat/>
    <w:rsid w:val="008435EA"/>
    <w:rPr>
      <w:rFonts w:ascii="Garamond" w:eastAsiaTheme="minorHAnsi" w:hAnsi="Garamond" w:cstheme="minorBidi"/>
      <w:sz w:val="22"/>
      <w:szCs w:val="22"/>
    </w:rPr>
  </w:style>
  <w:style w:type="paragraph" w:styleId="NormalWeb">
    <w:name w:val="Normal (Web)"/>
    <w:basedOn w:val="Normal"/>
    <w:uiPriority w:val="99"/>
    <w:unhideWhenUsed/>
    <w:rsid w:val="008435EA"/>
    <w:pPr>
      <w:spacing w:before="100" w:beforeAutospacing="1" w:after="100" w:afterAutospacing="1"/>
    </w:pPr>
  </w:style>
  <w:style w:type="paragraph" w:styleId="PlainText">
    <w:name w:val="Plain Text"/>
    <w:basedOn w:val="Normal"/>
    <w:link w:val="PlainTextChar"/>
    <w:uiPriority w:val="99"/>
    <w:unhideWhenUsed/>
    <w:rsid w:val="008435EA"/>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435EA"/>
    <w:rPr>
      <w:rFonts w:ascii="Calibri" w:eastAsiaTheme="minorHAnsi" w:hAnsi="Calibri" w:cs="Consolas"/>
      <w:sz w:val="22"/>
      <w:szCs w:val="21"/>
    </w:rPr>
  </w:style>
  <w:style w:type="paragraph" w:customStyle="1" w:styleId="Preparedfortext">
    <w:name w:val="Prepared for text"/>
    <w:basedOn w:val="Normal"/>
    <w:qFormat/>
    <w:rsid w:val="008435EA"/>
    <w:pPr>
      <w:spacing w:line="276" w:lineRule="auto"/>
    </w:pPr>
    <w:rPr>
      <w:rFonts w:ascii="Arial" w:eastAsiaTheme="minorHAnsi" w:hAnsi="Arial"/>
      <w:i/>
      <w:color w:val="7F7F7F" w:themeColor="text1" w:themeTint="80"/>
      <w:kern w:val="2"/>
      <w:szCs w:val="22"/>
    </w:rPr>
  </w:style>
  <w:style w:type="paragraph" w:customStyle="1" w:styleId="Preparedfor-bytext">
    <w:name w:val="Prepared for-by text"/>
    <w:basedOn w:val="Normal"/>
    <w:qFormat/>
    <w:rsid w:val="008435EA"/>
    <w:pPr>
      <w:spacing w:after="200" w:line="276" w:lineRule="auto"/>
      <w:jc w:val="center"/>
    </w:pPr>
    <w:rPr>
      <w:rFonts w:ascii="Garamond" w:eastAsiaTheme="minorHAnsi" w:hAnsi="Garamond" w:cstheme="minorBidi"/>
      <w:i/>
      <w:sz w:val="22"/>
      <w:szCs w:val="22"/>
    </w:rPr>
  </w:style>
  <w:style w:type="paragraph" w:customStyle="1" w:styleId="Preparedtext">
    <w:name w:val="Prepared text"/>
    <w:basedOn w:val="Normal"/>
    <w:qFormat/>
    <w:rsid w:val="008435EA"/>
    <w:pPr>
      <w:spacing w:line="276" w:lineRule="auto"/>
    </w:pPr>
    <w:rPr>
      <w:rFonts w:ascii="Arial" w:eastAsiaTheme="minorHAnsi" w:hAnsi="Arial"/>
      <w:b/>
      <w:color w:val="7F7F7F" w:themeColor="text1" w:themeTint="80"/>
      <w:kern w:val="2"/>
      <w:szCs w:val="22"/>
    </w:rPr>
  </w:style>
  <w:style w:type="paragraph" w:customStyle="1" w:styleId="ReferenceText">
    <w:name w:val="Reference Text"/>
    <w:basedOn w:val="BodyTxtCCI"/>
    <w:rsid w:val="008435EA"/>
    <w:pPr>
      <w:tabs>
        <w:tab w:val="left" w:pos="720"/>
      </w:tabs>
      <w:spacing w:before="120" w:after="0"/>
      <w:ind w:left="720" w:hanging="720"/>
    </w:pPr>
    <w:rPr>
      <w:rFonts w:ascii="Times New Roman" w:hAnsi="Times New Roman" w:cs="Times New Roman"/>
      <w:szCs w:val="24"/>
    </w:rPr>
  </w:style>
  <w:style w:type="character" w:styleId="Strong">
    <w:name w:val="Strong"/>
    <w:qFormat/>
    <w:rsid w:val="008435EA"/>
    <w:rPr>
      <w:rFonts w:ascii="Arial Black" w:hAnsi="Arial Black"/>
    </w:rPr>
  </w:style>
  <w:style w:type="paragraph" w:styleId="Subtitle">
    <w:name w:val="Subtitle"/>
    <w:basedOn w:val="Normal"/>
    <w:next w:val="Normal"/>
    <w:link w:val="SubtitleChar"/>
    <w:uiPriority w:val="11"/>
    <w:qFormat/>
    <w:rsid w:val="008435E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8435EA"/>
    <w:rPr>
      <w:rFonts w:asciiTheme="majorHAnsi" w:eastAsiaTheme="majorEastAsia" w:hAnsiTheme="majorHAnsi" w:cstheme="majorBidi"/>
      <w:i/>
      <w:iCs/>
      <w:color w:val="4F81BD" w:themeColor="accent1"/>
      <w:spacing w:val="15"/>
      <w:kern w:val="20"/>
      <w:sz w:val="24"/>
      <w:szCs w:val="24"/>
    </w:rPr>
  </w:style>
  <w:style w:type="character" w:styleId="SubtleEmphasis">
    <w:name w:val="Subtle Emphasis"/>
    <w:basedOn w:val="DefaultParagraphFont"/>
    <w:uiPriority w:val="19"/>
    <w:qFormat/>
    <w:rsid w:val="008435EA"/>
    <w:rPr>
      <w:i/>
      <w:iCs/>
      <w:color w:val="808080" w:themeColor="text1" w:themeTint="7F"/>
    </w:rPr>
  </w:style>
  <w:style w:type="paragraph" w:styleId="TOCHeading">
    <w:name w:val="TOC Heading"/>
    <w:basedOn w:val="Heading1"/>
    <w:next w:val="Normal"/>
    <w:uiPriority w:val="39"/>
    <w:unhideWhenUsed/>
    <w:qFormat/>
    <w:rsid w:val="0099165C"/>
    <w:pPr>
      <w:keepLines/>
      <w:numPr>
        <w:numId w:val="0"/>
      </w:numPr>
      <w:spacing w:before="480" w:line="276" w:lineRule="auto"/>
      <w:outlineLvl w:val="9"/>
    </w:pPr>
    <w:rPr>
      <w:rFonts w:eastAsiaTheme="majorEastAsia" w:cstheme="majorBidi"/>
      <w:color w:val="auto"/>
      <w:kern w:val="0"/>
      <w:sz w:val="28"/>
      <w:szCs w:val="28"/>
    </w:rPr>
  </w:style>
  <w:style w:type="paragraph" w:customStyle="1" w:styleId="TOCTitle">
    <w:name w:val="TOC Title"/>
    <w:basedOn w:val="MainTitle"/>
    <w:qFormat/>
    <w:rsid w:val="008435EA"/>
    <w:rPr>
      <w:color w:val="4F81BD" w:themeColor="accent1"/>
      <w:sz w:val="24"/>
    </w:rPr>
  </w:style>
  <w:style w:type="paragraph" w:customStyle="1" w:styleId="StyleZ--deleteRed">
    <w:name w:val="Style Z -- delete + Red"/>
    <w:basedOn w:val="Z--delete"/>
    <w:rsid w:val="008435EA"/>
    <w:rPr>
      <w:color w:val="FF0000"/>
    </w:rPr>
  </w:style>
  <w:style w:type="paragraph" w:customStyle="1" w:styleId="H">
    <w:name w:val="H"/>
    <w:basedOn w:val="Normal"/>
    <w:rsid w:val="001734DC"/>
    <w:pPr>
      <w:numPr>
        <w:ilvl w:val="2"/>
        <w:numId w:val="1"/>
      </w:numPr>
      <w:tabs>
        <w:tab w:val="clear" w:pos="9360"/>
        <w:tab w:val="clear" w:pos="10080"/>
      </w:tabs>
      <w:spacing w:before="0"/>
      <w:ind w:left="1754"/>
      <w:textAlignment w:val="center"/>
    </w:pPr>
    <w:rPr>
      <w:rFonts w:ascii="Calibri" w:hAnsi="Calibri" w:cs="Calibri"/>
    </w:rPr>
  </w:style>
  <w:style w:type="character" w:styleId="PlaceholderText">
    <w:name w:val="Placeholder Text"/>
    <w:basedOn w:val="DefaultParagraphFont"/>
    <w:uiPriority w:val="99"/>
    <w:semiHidden/>
    <w:rsid w:val="00BD49EC"/>
    <w:rPr>
      <w:color w:val="808080"/>
    </w:rPr>
  </w:style>
  <w:style w:type="paragraph" w:customStyle="1" w:styleId="Section">
    <w:name w:val="Section"/>
    <w:basedOn w:val="Normal"/>
    <w:rsid w:val="00B12097"/>
    <w:pPr>
      <w:spacing w:line="480" w:lineRule="auto"/>
      <w:jc w:val="center"/>
    </w:pPr>
    <w:rPr>
      <w:rFonts w:cs="Times New Roman"/>
      <w:color w:val="000080"/>
      <w:sz w:val="22"/>
    </w:rPr>
  </w:style>
  <w:style w:type="table" w:styleId="MediumList2">
    <w:name w:val="Medium List 2"/>
    <w:basedOn w:val="TableNormal"/>
    <w:uiPriority w:val="66"/>
    <w:rsid w:val="008F4BF3"/>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Heading4Char">
    <w:name w:val="Heading 4 Char"/>
    <w:basedOn w:val="DefaultParagraphFont"/>
    <w:link w:val="Heading4"/>
    <w:rsid w:val="00BF3EDD"/>
    <w:rPr>
      <w:rFonts w:ascii="Arial Narrow" w:hAnsi="Arial Narrow" w:cs="Arial"/>
      <w:bCs/>
      <w:i/>
      <w:color w:val="000000"/>
      <w:kern w:val="20"/>
      <w:sz w:val="22"/>
      <w:szCs w:val="28"/>
      <w:u w:val="single"/>
    </w:rPr>
  </w:style>
  <w:style w:type="paragraph" w:customStyle="1" w:styleId="ca">
    <w:name w:val="ca"/>
    <w:basedOn w:val="Normal"/>
    <w:rsid w:val="0039690F"/>
  </w:style>
  <w:style w:type="paragraph" w:styleId="ListBullet">
    <w:name w:val="List Bullet"/>
    <w:basedOn w:val="Normal"/>
    <w:rsid w:val="003C3FE1"/>
    <w:pPr>
      <w:numPr>
        <w:numId w:val="7"/>
      </w:numPr>
      <w:contextualSpacing/>
    </w:pPr>
  </w:style>
  <w:style w:type="paragraph" w:customStyle="1" w:styleId="ar">
    <w:name w:val="ar"/>
    <w:basedOn w:val="Normal"/>
    <w:rsid w:val="004D7ADD"/>
    <w:rPr>
      <w:szCs w:val="18"/>
    </w:rPr>
  </w:style>
  <w:style w:type="paragraph" w:customStyle="1" w:styleId="bidytext">
    <w:name w:val="bidy text"/>
    <w:basedOn w:val="BodyText"/>
    <w:rsid w:val="0006017F"/>
  </w:style>
  <w:style w:type="paragraph" w:customStyle="1" w:styleId="BodyTextNumbered">
    <w:name w:val="Body Text Numbered"/>
    <w:basedOn w:val="BodyText"/>
    <w:link w:val="BodyTextNumberedChar"/>
    <w:rsid w:val="00940AC6"/>
    <w:pPr>
      <w:numPr>
        <w:numId w:val="8"/>
      </w:numPr>
    </w:pPr>
  </w:style>
  <w:style w:type="character" w:customStyle="1" w:styleId="BodyTextNumberedChar">
    <w:name w:val="Body Text Numbered Char"/>
    <w:basedOn w:val="BodyTextChar"/>
    <w:link w:val="BodyTextNumbered"/>
    <w:rsid w:val="00940AC6"/>
    <w:rPr>
      <w:rFonts w:ascii="Arial Narrow" w:hAnsi="Arial Narrow" w:cs="Arial"/>
      <w:color w:val="000000"/>
      <w:kern w:val="20"/>
      <w:sz w:val="24"/>
    </w:rPr>
  </w:style>
  <w:style w:type="table" w:styleId="MediumList2-Accent5">
    <w:name w:val="Medium List 2 Accent 5"/>
    <w:basedOn w:val="TableNormal"/>
    <w:uiPriority w:val="66"/>
    <w:rsid w:val="006B6160"/>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TOC5">
    <w:name w:val="toc 5"/>
    <w:basedOn w:val="Normal"/>
    <w:next w:val="Normal"/>
    <w:autoRedefine/>
    <w:uiPriority w:val="39"/>
    <w:rsid w:val="00FD6F2C"/>
    <w:pPr>
      <w:tabs>
        <w:tab w:val="clear" w:pos="9360"/>
        <w:tab w:val="clear" w:pos="10080"/>
      </w:tabs>
      <w:spacing w:before="0"/>
      <w:ind w:left="960"/>
    </w:pPr>
    <w:rPr>
      <w:rFonts w:asciiTheme="minorHAnsi" w:hAnsiTheme="minorHAnsi"/>
      <w:sz w:val="20"/>
    </w:rPr>
  </w:style>
  <w:style w:type="paragraph" w:customStyle="1" w:styleId="hading2">
    <w:name w:val="hading 2"/>
    <w:basedOn w:val="Normal"/>
    <w:rsid w:val="00A72D7E"/>
    <w:pPr>
      <w:tabs>
        <w:tab w:val="clear" w:pos="9360"/>
        <w:tab w:val="clear" w:pos="10080"/>
      </w:tabs>
      <w:spacing w:before="0"/>
    </w:pPr>
  </w:style>
  <w:style w:type="paragraph" w:styleId="ListBullet2">
    <w:name w:val="List Bullet 2"/>
    <w:basedOn w:val="Normal"/>
    <w:rsid w:val="00A72D7E"/>
    <w:pPr>
      <w:numPr>
        <w:numId w:val="21"/>
      </w:numPr>
      <w:contextualSpacing/>
    </w:pPr>
  </w:style>
  <w:style w:type="paragraph" w:styleId="ListBullet3">
    <w:name w:val="List Bullet 3"/>
    <w:basedOn w:val="Normal"/>
    <w:rsid w:val="00A72D7E"/>
    <w:pPr>
      <w:numPr>
        <w:numId w:val="22"/>
      </w:numPr>
      <w:contextualSpacing/>
    </w:pPr>
  </w:style>
  <w:style w:type="character" w:styleId="FollowedHyperlink">
    <w:name w:val="FollowedHyperlink"/>
    <w:basedOn w:val="DefaultParagraphFont"/>
    <w:rsid w:val="00A72D7E"/>
    <w:rPr>
      <w:color w:val="800080" w:themeColor="followedHyperlink"/>
      <w:u w:val="single"/>
    </w:rPr>
  </w:style>
  <w:style w:type="paragraph" w:customStyle="1" w:styleId="bodytextnospace">
    <w:name w:val="body text no space"/>
    <w:basedOn w:val="BodyText"/>
    <w:link w:val="bodytextnospaceChar"/>
    <w:rsid w:val="002169EE"/>
    <w:pPr>
      <w:spacing w:before="0" w:after="0"/>
    </w:pPr>
  </w:style>
  <w:style w:type="character" w:customStyle="1" w:styleId="bodytextnospaceChar">
    <w:name w:val="body text no space Char"/>
    <w:basedOn w:val="BodyTextChar"/>
    <w:link w:val="bodytextnospace"/>
    <w:rsid w:val="002169EE"/>
    <w:rPr>
      <w:rFonts w:ascii="Arial Narrow" w:hAnsi="Arial Narrow" w:cs="Arial"/>
      <w:color w:val="000000"/>
      <w:kern w:val="20"/>
      <w:sz w:val="22"/>
    </w:rPr>
  </w:style>
  <w:style w:type="paragraph" w:styleId="DocumentMap">
    <w:name w:val="Document Map"/>
    <w:basedOn w:val="Normal"/>
    <w:link w:val="DocumentMapChar"/>
    <w:rsid w:val="001A51C2"/>
    <w:pPr>
      <w:spacing w:before="0"/>
    </w:pPr>
    <w:rPr>
      <w:rFonts w:ascii="Lucida Grande" w:hAnsi="Lucida Grande" w:cs="Lucida Grande"/>
      <w:szCs w:val="24"/>
    </w:rPr>
  </w:style>
  <w:style w:type="character" w:customStyle="1" w:styleId="DocumentMapChar">
    <w:name w:val="Document Map Char"/>
    <w:basedOn w:val="DefaultParagraphFont"/>
    <w:link w:val="DocumentMap"/>
    <w:rsid w:val="001A51C2"/>
    <w:rPr>
      <w:rFonts w:ascii="Lucida Grande" w:hAnsi="Lucida Grande" w:cs="Lucida Grande"/>
      <w:color w:val="000000"/>
      <w:kern w:val="20"/>
      <w:sz w:val="24"/>
      <w:szCs w:val="24"/>
    </w:rPr>
  </w:style>
  <w:style w:type="table" w:styleId="LightList-Accent3">
    <w:name w:val="Light List Accent 3"/>
    <w:basedOn w:val="TableNormal"/>
    <w:uiPriority w:val="61"/>
    <w:rsid w:val="00B0112F"/>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eClassic4">
    <w:name w:val="Table Classic 4"/>
    <w:basedOn w:val="TableNormal"/>
    <w:rsid w:val="008B5348"/>
    <w:pPr>
      <w:tabs>
        <w:tab w:val="right" w:pos="9360"/>
        <w:tab w:val="right" w:pos="10080"/>
      </w:tabs>
      <w:spacing w:before="120"/>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TableGrid5">
    <w:name w:val="Table Grid 5"/>
    <w:basedOn w:val="TableNormal"/>
    <w:rsid w:val="008B5348"/>
    <w:pPr>
      <w:tabs>
        <w:tab w:val="right" w:pos="9360"/>
        <w:tab w:val="right" w:pos="10080"/>
      </w:tabs>
      <w:spacing w:before="120"/>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TableGrid7">
    <w:name w:val="Table Grid 7"/>
    <w:basedOn w:val="TableNormal"/>
    <w:rsid w:val="008B5348"/>
    <w:pPr>
      <w:tabs>
        <w:tab w:val="right" w:pos="9360"/>
        <w:tab w:val="right" w:pos="10080"/>
      </w:tabs>
      <w:spacing w:before="120"/>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TableList4">
    <w:name w:val="Table List 4"/>
    <w:basedOn w:val="TableNormal"/>
    <w:rsid w:val="008B5348"/>
    <w:pPr>
      <w:tabs>
        <w:tab w:val="right" w:pos="9360"/>
        <w:tab w:val="right" w:pos="10080"/>
      </w:tabs>
      <w:spacing w:before="120"/>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cBorders>
        <w:shd w:val="solid" w:color="808080" w:fill="FFFFFF"/>
      </w:tcPr>
    </w:tblStylePr>
  </w:style>
  <w:style w:type="table" w:styleId="TableSubtle2">
    <w:name w:val="Table Subtle 2"/>
    <w:basedOn w:val="TableNormal"/>
    <w:rsid w:val="008B5348"/>
    <w:pPr>
      <w:tabs>
        <w:tab w:val="right" w:pos="9360"/>
        <w:tab w:val="right" w:pos="10080"/>
      </w:tabs>
      <w:spacing w:before="120"/>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TableSimple2">
    <w:name w:val="Table Simple 2"/>
    <w:basedOn w:val="TableNormal"/>
    <w:rsid w:val="008B5348"/>
    <w:pPr>
      <w:tabs>
        <w:tab w:val="right" w:pos="9360"/>
        <w:tab w:val="right" w:pos="10080"/>
      </w:tabs>
      <w:spacing w:before="120"/>
    </w:p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Pr/>
      <w:tcPr>
        <w:tcBorders>
          <w:left w:val="none" w:sz="0" w:space="0" w:color="auto"/>
        </w:tcBorders>
      </w:tcPr>
    </w:tblStylePr>
    <w:tblStylePr w:type="swCell">
      <w:rPr>
        <w:b/>
        <w:bCs/>
      </w:rPr>
      <w:tblPr/>
      <w:tcPr>
        <w:tcBorders>
          <w:top w:val="none" w:sz="0" w:space="0" w:color="auto"/>
        </w:tcBorders>
      </w:tcPr>
    </w:tblStylePr>
  </w:style>
  <w:style w:type="table" w:styleId="ColorfulShading-Accent6">
    <w:name w:val="Colorful Shading Accent 6"/>
    <w:basedOn w:val="TableNormal"/>
    <w:uiPriority w:val="71"/>
    <w:rsid w:val="008B5348"/>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TableSimple3">
    <w:name w:val="Table Simple 3"/>
    <w:basedOn w:val="TableNormal"/>
    <w:rsid w:val="008B5348"/>
    <w:pPr>
      <w:tabs>
        <w:tab w:val="right" w:pos="9360"/>
        <w:tab w:val="right" w:pos="10080"/>
      </w:tabs>
      <w:spacing w:before="120"/>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shd w:val="solid" w:color="000000" w:fill="FFFFFF"/>
      </w:tcPr>
    </w:tblStylePr>
  </w:style>
  <w:style w:type="table" w:styleId="TableProfessional">
    <w:name w:val="Table Professional"/>
    <w:basedOn w:val="TableNormal"/>
    <w:rsid w:val="008B5348"/>
    <w:pPr>
      <w:tabs>
        <w:tab w:val="right" w:pos="9360"/>
        <w:tab w:val="right" w:pos="10080"/>
      </w:tabs>
      <w:spacing w:before="120"/>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shd w:val="solid" w:color="000000" w:fill="FFFFFF"/>
      </w:tcPr>
    </w:tblStylePr>
  </w:style>
  <w:style w:type="paragraph" w:styleId="BlockText">
    <w:name w:val="Block Text"/>
    <w:basedOn w:val="Normal"/>
    <w:rsid w:val="00F4345F"/>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2699">
      <w:bodyDiv w:val="1"/>
      <w:marLeft w:val="0"/>
      <w:marRight w:val="0"/>
      <w:marTop w:val="0"/>
      <w:marBottom w:val="0"/>
      <w:divBdr>
        <w:top w:val="none" w:sz="0" w:space="0" w:color="auto"/>
        <w:left w:val="none" w:sz="0" w:space="0" w:color="auto"/>
        <w:bottom w:val="none" w:sz="0" w:space="0" w:color="auto"/>
        <w:right w:val="none" w:sz="0" w:space="0" w:color="auto"/>
      </w:divBdr>
    </w:div>
    <w:div w:id="53621386">
      <w:bodyDiv w:val="1"/>
      <w:marLeft w:val="0"/>
      <w:marRight w:val="0"/>
      <w:marTop w:val="0"/>
      <w:marBottom w:val="0"/>
      <w:divBdr>
        <w:top w:val="none" w:sz="0" w:space="0" w:color="auto"/>
        <w:left w:val="none" w:sz="0" w:space="0" w:color="auto"/>
        <w:bottom w:val="none" w:sz="0" w:space="0" w:color="auto"/>
        <w:right w:val="none" w:sz="0" w:space="0" w:color="auto"/>
      </w:divBdr>
    </w:div>
    <w:div w:id="57871172">
      <w:bodyDiv w:val="1"/>
      <w:marLeft w:val="0"/>
      <w:marRight w:val="0"/>
      <w:marTop w:val="0"/>
      <w:marBottom w:val="0"/>
      <w:divBdr>
        <w:top w:val="none" w:sz="0" w:space="0" w:color="auto"/>
        <w:left w:val="none" w:sz="0" w:space="0" w:color="auto"/>
        <w:bottom w:val="none" w:sz="0" w:space="0" w:color="auto"/>
        <w:right w:val="none" w:sz="0" w:space="0" w:color="auto"/>
      </w:divBdr>
    </w:div>
    <w:div w:id="79958621">
      <w:bodyDiv w:val="1"/>
      <w:marLeft w:val="0"/>
      <w:marRight w:val="0"/>
      <w:marTop w:val="0"/>
      <w:marBottom w:val="0"/>
      <w:divBdr>
        <w:top w:val="none" w:sz="0" w:space="0" w:color="auto"/>
        <w:left w:val="none" w:sz="0" w:space="0" w:color="auto"/>
        <w:bottom w:val="none" w:sz="0" w:space="0" w:color="auto"/>
        <w:right w:val="none" w:sz="0" w:space="0" w:color="auto"/>
      </w:divBdr>
    </w:div>
    <w:div w:id="85619748">
      <w:bodyDiv w:val="1"/>
      <w:marLeft w:val="0"/>
      <w:marRight w:val="0"/>
      <w:marTop w:val="0"/>
      <w:marBottom w:val="0"/>
      <w:divBdr>
        <w:top w:val="none" w:sz="0" w:space="0" w:color="auto"/>
        <w:left w:val="none" w:sz="0" w:space="0" w:color="auto"/>
        <w:bottom w:val="none" w:sz="0" w:space="0" w:color="auto"/>
        <w:right w:val="none" w:sz="0" w:space="0" w:color="auto"/>
      </w:divBdr>
    </w:div>
    <w:div w:id="110707831">
      <w:bodyDiv w:val="1"/>
      <w:marLeft w:val="0"/>
      <w:marRight w:val="0"/>
      <w:marTop w:val="0"/>
      <w:marBottom w:val="0"/>
      <w:divBdr>
        <w:top w:val="none" w:sz="0" w:space="0" w:color="auto"/>
        <w:left w:val="none" w:sz="0" w:space="0" w:color="auto"/>
        <w:bottom w:val="none" w:sz="0" w:space="0" w:color="auto"/>
        <w:right w:val="none" w:sz="0" w:space="0" w:color="auto"/>
      </w:divBdr>
    </w:div>
    <w:div w:id="124080875">
      <w:bodyDiv w:val="1"/>
      <w:marLeft w:val="0"/>
      <w:marRight w:val="0"/>
      <w:marTop w:val="0"/>
      <w:marBottom w:val="0"/>
      <w:divBdr>
        <w:top w:val="none" w:sz="0" w:space="0" w:color="auto"/>
        <w:left w:val="none" w:sz="0" w:space="0" w:color="auto"/>
        <w:bottom w:val="none" w:sz="0" w:space="0" w:color="auto"/>
        <w:right w:val="none" w:sz="0" w:space="0" w:color="auto"/>
      </w:divBdr>
    </w:div>
    <w:div w:id="136193229">
      <w:bodyDiv w:val="1"/>
      <w:marLeft w:val="0"/>
      <w:marRight w:val="0"/>
      <w:marTop w:val="0"/>
      <w:marBottom w:val="0"/>
      <w:divBdr>
        <w:top w:val="none" w:sz="0" w:space="0" w:color="auto"/>
        <w:left w:val="none" w:sz="0" w:space="0" w:color="auto"/>
        <w:bottom w:val="none" w:sz="0" w:space="0" w:color="auto"/>
        <w:right w:val="none" w:sz="0" w:space="0" w:color="auto"/>
      </w:divBdr>
    </w:div>
    <w:div w:id="137387107">
      <w:bodyDiv w:val="1"/>
      <w:marLeft w:val="0"/>
      <w:marRight w:val="0"/>
      <w:marTop w:val="0"/>
      <w:marBottom w:val="0"/>
      <w:divBdr>
        <w:top w:val="none" w:sz="0" w:space="0" w:color="auto"/>
        <w:left w:val="none" w:sz="0" w:space="0" w:color="auto"/>
        <w:bottom w:val="none" w:sz="0" w:space="0" w:color="auto"/>
        <w:right w:val="none" w:sz="0" w:space="0" w:color="auto"/>
      </w:divBdr>
    </w:div>
    <w:div w:id="145828349">
      <w:bodyDiv w:val="1"/>
      <w:marLeft w:val="0"/>
      <w:marRight w:val="0"/>
      <w:marTop w:val="0"/>
      <w:marBottom w:val="0"/>
      <w:divBdr>
        <w:top w:val="none" w:sz="0" w:space="0" w:color="auto"/>
        <w:left w:val="none" w:sz="0" w:space="0" w:color="auto"/>
        <w:bottom w:val="none" w:sz="0" w:space="0" w:color="auto"/>
        <w:right w:val="none" w:sz="0" w:space="0" w:color="auto"/>
      </w:divBdr>
    </w:div>
    <w:div w:id="145975650">
      <w:bodyDiv w:val="1"/>
      <w:marLeft w:val="0"/>
      <w:marRight w:val="0"/>
      <w:marTop w:val="0"/>
      <w:marBottom w:val="0"/>
      <w:divBdr>
        <w:top w:val="none" w:sz="0" w:space="0" w:color="auto"/>
        <w:left w:val="none" w:sz="0" w:space="0" w:color="auto"/>
        <w:bottom w:val="none" w:sz="0" w:space="0" w:color="auto"/>
        <w:right w:val="none" w:sz="0" w:space="0" w:color="auto"/>
      </w:divBdr>
    </w:div>
    <w:div w:id="151724596">
      <w:bodyDiv w:val="1"/>
      <w:marLeft w:val="0"/>
      <w:marRight w:val="0"/>
      <w:marTop w:val="0"/>
      <w:marBottom w:val="0"/>
      <w:divBdr>
        <w:top w:val="none" w:sz="0" w:space="0" w:color="auto"/>
        <w:left w:val="none" w:sz="0" w:space="0" w:color="auto"/>
        <w:bottom w:val="none" w:sz="0" w:space="0" w:color="auto"/>
        <w:right w:val="none" w:sz="0" w:space="0" w:color="auto"/>
      </w:divBdr>
    </w:div>
    <w:div w:id="159859121">
      <w:bodyDiv w:val="1"/>
      <w:marLeft w:val="0"/>
      <w:marRight w:val="0"/>
      <w:marTop w:val="0"/>
      <w:marBottom w:val="0"/>
      <w:divBdr>
        <w:top w:val="none" w:sz="0" w:space="0" w:color="auto"/>
        <w:left w:val="none" w:sz="0" w:space="0" w:color="auto"/>
        <w:bottom w:val="none" w:sz="0" w:space="0" w:color="auto"/>
        <w:right w:val="none" w:sz="0" w:space="0" w:color="auto"/>
      </w:divBdr>
    </w:div>
    <w:div w:id="203953583">
      <w:bodyDiv w:val="1"/>
      <w:marLeft w:val="0"/>
      <w:marRight w:val="0"/>
      <w:marTop w:val="0"/>
      <w:marBottom w:val="0"/>
      <w:divBdr>
        <w:top w:val="none" w:sz="0" w:space="0" w:color="auto"/>
        <w:left w:val="none" w:sz="0" w:space="0" w:color="auto"/>
        <w:bottom w:val="none" w:sz="0" w:space="0" w:color="auto"/>
        <w:right w:val="none" w:sz="0" w:space="0" w:color="auto"/>
      </w:divBdr>
    </w:div>
    <w:div w:id="205916015">
      <w:bodyDiv w:val="1"/>
      <w:marLeft w:val="0"/>
      <w:marRight w:val="0"/>
      <w:marTop w:val="0"/>
      <w:marBottom w:val="0"/>
      <w:divBdr>
        <w:top w:val="none" w:sz="0" w:space="0" w:color="auto"/>
        <w:left w:val="none" w:sz="0" w:space="0" w:color="auto"/>
        <w:bottom w:val="none" w:sz="0" w:space="0" w:color="auto"/>
        <w:right w:val="none" w:sz="0" w:space="0" w:color="auto"/>
      </w:divBdr>
    </w:div>
    <w:div w:id="206378324">
      <w:bodyDiv w:val="1"/>
      <w:marLeft w:val="0"/>
      <w:marRight w:val="0"/>
      <w:marTop w:val="0"/>
      <w:marBottom w:val="0"/>
      <w:divBdr>
        <w:top w:val="none" w:sz="0" w:space="0" w:color="auto"/>
        <w:left w:val="none" w:sz="0" w:space="0" w:color="auto"/>
        <w:bottom w:val="none" w:sz="0" w:space="0" w:color="auto"/>
        <w:right w:val="none" w:sz="0" w:space="0" w:color="auto"/>
      </w:divBdr>
    </w:div>
    <w:div w:id="206378624">
      <w:bodyDiv w:val="1"/>
      <w:marLeft w:val="0"/>
      <w:marRight w:val="0"/>
      <w:marTop w:val="0"/>
      <w:marBottom w:val="0"/>
      <w:divBdr>
        <w:top w:val="none" w:sz="0" w:space="0" w:color="auto"/>
        <w:left w:val="none" w:sz="0" w:space="0" w:color="auto"/>
        <w:bottom w:val="none" w:sz="0" w:space="0" w:color="auto"/>
        <w:right w:val="none" w:sz="0" w:space="0" w:color="auto"/>
      </w:divBdr>
    </w:div>
    <w:div w:id="213274790">
      <w:bodyDiv w:val="1"/>
      <w:marLeft w:val="0"/>
      <w:marRight w:val="0"/>
      <w:marTop w:val="0"/>
      <w:marBottom w:val="0"/>
      <w:divBdr>
        <w:top w:val="none" w:sz="0" w:space="0" w:color="auto"/>
        <w:left w:val="none" w:sz="0" w:space="0" w:color="auto"/>
        <w:bottom w:val="none" w:sz="0" w:space="0" w:color="auto"/>
        <w:right w:val="none" w:sz="0" w:space="0" w:color="auto"/>
      </w:divBdr>
    </w:div>
    <w:div w:id="219444494">
      <w:bodyDiv w:val="1"/>
      <w:marLeft w:val="0"/>
      <w:marRight w:val="0"/>
      <w:marTop w:val="0"/>
      <w:marBottom w:val="0"/>
      <w:divBdr>
        <w:top w:val="none" w:sz="0" w:space="0" w:color="auto"/>
        <w:left w:val="none" w:sz="0" w:space="0" w:color="auto"/>
        <w:bottom w:val="none" w:sz="0" w:space="0" w:color="auto"/>
        <w:right w:val="none" w:sz="0" w:space="0" w:color="auto"/>
      </w:divBdr>
    </w:div>
    <w:div w:id="225337448">
      <w:bodyDiv w:val="1"/>
      <w:marLeft w:val="0"/>
      <w:marRight w:val="0"/>
      <w:marTop w:val="0"/>
      <w:marBottom w:val="0"/>
      <w:divBdr>
        <w:top w:val="none" w:sz="0" w:space="0" w:color="auto"/>
        <w:left w:val="none" w:sz="0" w:space="0" w:color="auto"/>
        <w:bottom w:val="none" w:sz="0" w:space="0" w:color="auto"/>
        <w:right w:val="none" w:sz="0" w:space="0" w:color="auto"/>
      </w:divBdr>
    </w:div>
    <w:div w:id="226230602">
      <w:bodyDiv w:val="1"/>
      <w:marLeft w:val="0"/>
      <w:marRight w:val="0"/>
      <w:marTop w:val="0"/>
      <w:marBottom w:val="0"/>
      <w:divBdr>
        <w:top w:val="none" w:sz="0" w:space="0" w:color="auto"/>
        <w:left w:val="none" w:sz="0" w:space="0" w:color="auto"/>
        <w:bottom w:val="none" w:sz="0" w:space="0" w:color="auto"/>
        <w:right w:val="none" w:sz="0" w:space="0" w:color="auto"/>
      </w:divBdr>
    </w:div>
    <w:div w:id="256138425">
      <w:bodyDiv w:val="1"/>
      <w:marLeft w:val="0"/>
      <w:marRight w:val="0"/>
      <w:marTop w:val="0"/>
      <w:marBottom w:val="0"/>
      <w:divBdr>
        <w:top w:val="none" w:sz="0" w:space="0" w:color="auto"/>
        <w:left w:val="none" w:sz="0" w:space="0" w:color="auto"/>
        <w:bottom w:val="none" w:sz="0" w:space="0" w:color="auto"/>
        <w:right w:val="none" w:sz="0" w:space="0" w:color="auto"/>
      </w:divBdr>
    </w:div>
    <w:div w:id="261299320">
      <w:bodyDiv w:val="1"/>
      <w:marLeft w:val="0"/>
      <w:marRight w:val="0"/>
      <w:marTop w:val="0"/>
      <w:marBottom w:val="0"/>
      <w:divBdr>
        <w:top w:val="none" w:sz="0" w:space="0" w:color="auto"/>
        <w:left w:val="none" w:sz="0" w:space="0" w:color="auto"/>
        <w:bottom w:val="none" w:sz="0" w:space="0" w:color="auto"/>
        <w:right w:val="none" w:sz="0" w:space="0" w:color="auto"/>
      </w:divBdr>
    </w:div>
    <w:div w:id="277373878">
      <w:bodyDiv w:val="1"/>
      <w:marLeft w:val="0"/>
      <w:marRight w:val="0"/>
      <w:marTop w:val="0"/>
      <w:marBottom w:val="0"/>
      <w:divBdr>
        <w:top w:val="none" w:sz="0" w:space="0" w:color="auto"/>
        <w:left w:val="none" w:sz="0" w:space="0" w:color="auto"/>
        <w:bottom w:val="none" w:sz="0" w:space="0" w:color="auto"/>
        <w:right w:val="none" w:sz="0" w:space="0" w:color="auto"/>
      </w:divBdr>
    </w:div>
    <w:div w:id="305430306">
      <w:bodyDiv w:val="1"/>
      <w:marLeft w:val="0"/>
      <w:marRight w:val="0"/>
      <w:marTop w:val="0"/>
      <w:marBottom w:val="0"/>
      <w:divBdr>
        <w:top w:val="none" w:sz="0" w:space="0" w:color="auto"/>
        <w:left w:val="none" w:sz="0" w:space="0" w:color="auto"/>
        <w:bottom w:val="none" w:sz="0" w:space="0" w:color="auto"/>
        <w:right w:val="none" w:sz="0" w:space="0" w:color="auto"/>
      </w:divBdr>
    </w:div>
    <w:div w:id="336422751">
      <w:bodyDiv w:val="1"/>
      <w:marLeft w:val="0"/>
      <w:marRight w:val="0"/>
      <w:marTop w:val="0"/>
      <w:marBottom w:val="0"/>
      <w:divBdr>
        <w:top w:val="none" w:sz="0" w:space="0" w:color="auto"/>
        <w:left w:val="none" w:sz="0" w:space="0" w:color="auto"/>
        <w:bottom w:val="none" w:sz="0" w:space="0" w:color="auto"/>
        <w:right w:val="none" w:sz="0" w:space="0" w:color="auto"/>
      </w:divBdr>
    </w:div>
    <w:div w:id="381293773">
      <w:bodyDiv w:val="1"/>
      <w:marLeft w:val="0"/>
      <w:marRight w:val="0"/>
      <w:marTop w:val="0"/>
      <w:marBottom w:val="0"/>
      <w:divBdr>
        <w:top w:val="none" w:sz="0" w:space="0" w:color="auto"/>
        <w:left w:val="none" w:sz="0" w:space="0" w:color="auto"/>
        <w:bottom w:val="none" w:sz="0" w:space="0" w:color="auto"/>
        <w:right w:val="none" w:sz="0" w:space="0" w:color="auto"/>
      </w:divBdr>
    </w:div>
    <w:div w:id="395083208">
      <w:bodyDiv w:val="1"/>
      <w:marLeft w:val="0"/>
      <w:marRight w:val="0"/>
      <w:marTop w:val="0"/>
      <w:marBottom w:val="0"/>
      <w:divBdr>
        <w:top w:val="none" w:sz="0" w:space="0" w:color="auto"/>
        <w:left w:val="none" w:sz="0" w:space="0" w:color="auto"/>
        <w:bottom w:val="none" w:sz="0" w:space="0" w:color="auto"/>
        <w:right w:val="none" w:sz="0" w:space="0" w:color="auto"/>
      </w:divBdr>
    </w:div>
    <w:div w:id="403991928">
      <w:bodyDiv w:val="1"/>
      <w:marLeft w:val="0"/>
      <w:marRight w:val="0"/>
      <w:marTop w:val="0"/>
      <w:marBottom w:val="0"/>
      <w:divBdr>
        <w:top w:val="none" w:sz="0" w:space="0" w:color="auto"/>
        <w:left w:val="none" w:sz="0" w:space="0" w:color="auto"/>
        <w:bottom w:val="none" w:sz="0" w:space="0" w:color="auto"/>
        <w:right w:val="none" w:sz="0" w:space="0" w:color="auto"/>
      </w:divBdr>
    </w:div>
    <w:div w:id="438381482">
      <w:bodyDiv w:val="1"/>
      <w:marLeft w:val="0"/>
      <w:marRight w:val="0"/>
      <w:marTop w:val="0"/>
      <w:marBottom w:val="0"/>
      <w:divBdr>
        <w:top w:val="none" w:sz="0" w:space="0" w:color="auto"/>
        <w:left w:val="none" w:sz="0" w:space="0" w:color="auto"/>
        <w:bottom w:val="none" w:sz="0" w:space="0" w:color="auto"/>
        <w:right w:val="none" w:sz="0" w:space="0" w:color="auto"/>
      </w:divBdr>
    </w:div>
    <w:div w:id="439884143">
      <w:bodyDiv w:val="1"/>
      <w:marLeft w:val="0"/>
      <w:marRight w:val="0"/>
      <w:marTop w:val="0"/>
      <w:marBottom w:val="0"/>
      <w:divBdr>
        <w:top w:val="none" w:sz="0" w:space="0" w:color="auto"/>
        <w:left w:val="none" w:sz="0" w:space="0" w:color="auto"/>
        <w:bottom w:val="none" w:sz="0" w:space="0" w:color="auto"/>
        <w:right w:val="none" w:sz="0" w:space="0" w:color="auto"/>
      </w:divBdr>
    </w:div>
    <w:div w:id="462042031">
      <w:bodyDiv w:val="1"/>
      <w:marLeft w:val="0"/>
      <w:marRight w:val="0"/>
      <w:marTop w:val="0"/>
      <w:marBottom w:val="0"/>
      <w:divBdr>
        <w:top w:val="none" w:sz="0" w:space="0" w:color="auto"/>
        <w:left w:val="none" w:sz="0" w:space="0" w:color="auto"/>
        <w:bottom w:val="none" w:sz="0" w:space="0" w:color="auto"/>
        <w:right w:val="none" w:sz="0" w:space="0" w:color="auto"/>
      </w:divBdr>
    </w:div>
    <w:div w:id="565342750">
      <w:bodyDiv w:val="1"/>
      <w:marLeft w:val="0"/>
      <w:marRight w:val="0"/>
      <w:marTop w:val="0"/>
      <w:marBottom w:val="0"/>
      <w:divBdr>
        <w:top w:val="none" w:sz="0" w:space="0" w:color="auto"/>
        <w:left w:val="none" w:sz="0" w:space="0" w:color="auto"/>
        <w:bottom w:val="none" w:sz="0" w:space="0" w:color="auto"/>
        <w:right w:val="none" w:sz="0" w:space="0" w:color="auto"/>
      </w:divBdr>
    </w:div>
    <w:div w:id="599681449">
      <w:bodyDiv w:val="1"/>
      <w:marLeft w:val="0"/>
      <w:marRight w:val="0"/>
      <w:marTop w:val="0"/>
      <w:marBottom w:val="0"/>
      <w:divBdr>
        <w:top w:val="none" w:sz="0" w:space="0" w:color="auto"/>
        <w:left w:val="none" w:sz="0" w:space="0" w:color="auto"/>
        <w:bottom w:val="none" w:sz="0" w:space="0" w:color="auto"/>
        <w:right w:val="none" w:sz="0" w:space="0" w:color="auto"/>
      </w:divBdr>
    </w:div>
    <w:div w:id="623580216">
      <w:bodyDiv w:val="1"/>
      <w:marLeft w:val="0"/>
      <w:marRight w:val="0"/>
      <w:marTop w:val="0"/>
      <w:marBottom w:val="0"/>
      <w:divBdr>
        <w:top w:val="none" w:sz="0" w:space="0" w:color="auto"/>
        <w:left w:val="none" w:sz="0" w:space="0" w:color="auto"/>
        <w:bottom w:val="none" w:sz="0" w:space="0" w:color="auto"/>
        <w:right w:val="none" w:sz="0" w:space="0" w:color="auto"/>
      </w:divBdr>
    </w:div>
    <w:div w:id="625089962">
      <w:bodyDiv w:val="1"/>
      <w:marLeft w:val="0"/>
      <w:marRight w:val="0"/>
      <w:marTop w:val="0"/>
      <w:marBottom w:val="0"/>
      <w:divBdr>
        <w:top w:val="none" w:sz="0" w:space="0" w:color="auto"/>
        <w:left w:val="none" w:sz="0" w:space="0" w:color="auto"/>
        <w:bottom w:val="none" w:sz="0" w:space="0" w:color="auto"/>
        <w:right w:val="none" w:sz="0" w:space="0" w:color="auto"/>
      </w:divBdr>
    </w:div>
    <w:div w:id="704216079">
      <w:bodyDiv w:val="1"/>
      <w:marLeft w:val="0"/>
      <w:marRight w:val="0"/>
      <w:marTop w:val="0"/>
      <w:marBottom w:val="0"/>
      <w:divBdr>
        <w:top w:val="none" w:sz="0" w:space="0" w:color="auto"/>
        <w:left w:val="none" w:sz="0" w:space="0" w:color="auto"/>
        <w:bottom w:val="none" w:sz="0" w:space="0" w:color="auto"/>
        <w:right w:val="none" w:sz="0" w:space="0" w:color="auto"/>
      </w:divBdr>
    </w:div>
    <w:div w:id="716054791">
      <w:bodyDiv w:val="1"/>
      <w:marLeft w:val="0"/>
      <w:marRight w:val="0"/>
      <w:marTop w:val="0"/>
      <w:marBottom w:val="0"/>
      <w:divBdr>
        <w:top w:val="none" w:sz="0" w:space="0" w:color="auto"/>
        <w:left w:val="none" w:sz="0" w:space="0" w:color="auto"/>
        <w:bottom w:val="none" w:sz="0" w:space="0" w:color="auto"/>
        <w:right w:val="none" w:sz="0" w:space="0" w:color="auto"/>
      </w:divBdr>
    </w:div>
    <w:div w:id="723335772">
      <w:bodyDiv w:val="1"/>
      <w:marLeft w:val="0"/>
      <w:marRight w:val="0"/>
      <w:marTop w:val="0"/>
      <w:marBottom w:val="0"/>
      <w:divBdr>
        <w:top w:val="none" w:sz="0" w:space="0" w:color="auto"/>
        <w:left w:val="none" w:sz="0" w:space="0" w:color="auto"/>
        <w:bottom w:val="none" w:sz="0" w:space="0" w:color="auto"/>
        <w:right w:val="none" w:sz="0" w:space="0" w:color="auto"/>
      </w:divBdr>
    </w:div>
    <w:div w:id="724791423">
      <w:bodyDiv w:val="1"/>
      <w:marLeft w:val="0"/>
      <w:marRight w:val="0"/>
      <w:marTop w:val="0"/>
      <w:marBottom w:val="0"/>
      <w:divBdr>
        <w:top w:val="none" w:sz="0" w:space="0" w:color="auto"/>
        <w:left w:val="none" w:sz="0" w:space="0" w:color="auto"/>
        <w:bottom w:val="none" w:sz="0" w:space="0" w:color="auto"/>
        <w:right w:val="none" w:sz="0" w:space="0" w:color="auto"/>
      </w:divBdr>
    </w:div>
    <w:div w:id="741877431">
      <w:bodyDiv w:val="1"/>
      <w:marLeft w:val="0"/>
      <w:marRight w:val="0"/>
      <w:marTop w:val="0"/>
      <w:marBottom w:val="0"/>
      <w:divBdr>
        <w:top w:val="none" w:sz="0" w:space="0" w:color="auto"/>
        <w:left w:val="none" w:sz="0" w:space="0" w:color="auto"/>
        <w:bottom w:val="none" w:sz="0" w:space="0" w:color="auto"/>
        <w:right w:val="none" w:sz="0" w:space="0" w:color="auto"/>
      </w:divBdr>
    </w:div>
    <w:div w:id="762608114">
      <w:bodyDiv w:val="1"/>
      <w:marLeft w:val="0"/>
      <w:marRight w:val="0"/>
      <w:marTop w:val="0"/>
      <w:marBottom w:val="0"/>
      <w:divBdr>
        <w:top w:val="none" w:sz="0" w:space="0" w:color="auto"/>
        <w:left w:val="none" w:sz="0" w:space="0" w:color="auto"/>
        <w:bottom w:val="none" w:sz="0" w:space="0" w:color="auto"/>
        <w:right w:val="none" w:sz="0" w:space="0" w:color="auto"/>
      </w:divBdr>
    </w:div>
    <w:div w:id="774250966">
      <w:bodyDiv w:val="1"/>
      <w:marLeft w:val="0"/>
      <w:marRight w:val="0"/>
      <w:marTop w:val="0"/>
      <w:marBottom w:val="0"/>
      <w:divBdr>
        <w:top w:val="none" w:sz="0" w:space="0" w:color="auto"/>
        <w:left w:val="none" w:sz="0" w:space="0" w:color="auto"/>
        <w:bottom w:val="none" w:sz="0" w:space="0" w:color="auto"/>
        <w:right w:val="none" w:sz="0" w:space="0" w:color="auto"/>
      </w:divBdr>
    </w:div>
    <w:div w:id="828909869">
      <w:bodyDiv w:val="1"/>
      <w:marLeft w:val="0"/>
      <w:marRight w:val="0"/>
      <w:marTop w:val="0"/>
      <w:marBottom w:val="0"/>
      <w:divBdr>
        <w:top w:val="none" w:sz="0" w:space="0" w:color="auto"/>
        <w:left w:val="none" w:sz="0" w:space="0" w:color="auto"/>
        <w:bottom w:val="none" w:sz="0" w:space="0" w:color="auto"/>
        <w:right w:val="none" w:sz="0" w:space="0" w:color="auto"/>
      </w:divBdr>
    </w:div>
    <w:div w:id="831221122">
      <w:bodyDiv w:val="1"/>
      <w:marLeft w:val="0"/>
      <w:marRight w:val="0"/>
      <w:marTop w:val="0"/>
      <w:marBottom w:val="0"/>
      <w:divBdr>
        <w:top w:val="none" w:sz="0" w:space="0" w:color="auto"/>
        <w:left w:val="none" w:sz="0" w:space="0" w:color="auto"/>
        <w:bottom w:val="none" w:sz="0" w:space="0" w:color="auto"/>
        <w:right w:val="none" w:sz="0" w:space="0" w:color="auto"/>
      </w:divBdr>
    </w:div>
    <w:div w:id="837378714">
      <w:bodyDiv w:val="1"/>
      <w:marLeft w:val="0"/>
      <w:marRight w:val="0"/>
      <w:marTop w:val="0"/>
      <w:marBottom w:val="0"/>
      <w:divBdr>
        <w:top w:val="none" w:sz="0" w:space="0" w:color="auto"/>
        <w:left w:val="none" w:sz="0" w:space="0" w:color="auto"/>
        <w:bottom w:val="none" w:sz="0" w:space="0" w:color="auto"/>
        <w:right w:val="none" w:sz="0" w:space="0" w:color="auto"/>
      </w:divBdr>
    </w:div>
    <w:div w:id="859048256">
      <w:bodyDiv w:val="1"/>
      <w:marLeft w:val="0"/>
      <w:marRight w:val="0"/>
      <w:marTop w:val="0"/>
      <w:marBottom w:val="0"/>
      <w:divBdr>
        <w:top w:val="none" w:sz="0" w:space="0" w:color="auto"/>
        <w:left w:val="none" w:sz="0" w:space="0" w:color="auto"/>
        <w:bottom w:val="none" w:sz="0" w:space="0" w:color="auto"/>
        <w:right w:val="none" w:sz="0" w:space="0" w:color="auto"/>
      </w:divBdr>
    </w:div>
    <w:div w:id="859199788">
      <w:bodyDiv w:val="1"/>
      <w:marLeft w:val="0"/>
      <w:marRight w:val="0"/>
      <w:marTop w:val="0"/>
      <w:marBottom w:val="0"/>
      <w:divBdr>
        <w:top w:val="none" w:sz="0" w:space="0" w:color="auto"/>
        <w:left w:val="none" w:sz="0" w:space="0" w:color="auto"/>
        <w:bottom w:val="none" w:sz="0" w:space="0" w:color="auto"/>
        <w:right w:val="none" w:sz="0" w:space="0" w:color="auto"/>
      </w:divBdr>
    </w:div>
    <w:div w:id="882982630">
      <w:bodyDiv w:val="1"/>
      <w:marLeft w:val="0"/>
      <w:marRight w:val="0"/>
      <w:marTop w:val="0"/>
      <w:marBottom w:val="0"/>
      <w:divBdr>
        <w:top w:val="none" w:sz="0" w:space="0" w:color="auto"/>
        <w:left w:val="none" w:sz="0" w:space="0" w:color="auto"/>
        <w:bottom w:val="none" w:sz="0" w:space="0" w:color="auto"/>
        <w:right w:val="none" w:sz="0" w:space="0" w:color="auto"/>
      </w:divBdr>
    </w:div>
    <w:div w:id="899830220">
      <w:bodyDiv w:val="1"/>
      <w:marLeft w:val="0"/>
      <w:marRight w:val="0"/>
      <w:marTop w:val="0"/>
      <w:marBottom w:val="0"/>
      <w:divBdr>
        <w:top w:val="none" w:sz="0" w:space="0" w:color="auto"/>
        <w:left w:val="none" w:sz="0" w:space="0" w:color="auto"/>
        <w:bottom w:val="none" w:sz="0" w:space="0" w:color="auto"/>
        <w:right w:val="none" w:sz="0" w:space="0" w:color="auto"/>
      </w:divBdr>
    </w:div>
    <w:div w:id="914432924">
      <w:bodyDiv w:val="1"/>
      <w:marLeft w:val="0"/>
      <w:marRight w:val="0"/>
      <w:marTop w:val="0"/>
      <w:marBottom w:val="0"/>
      <w:divBdr>
        <w:top w:val="none" w:sz="0" w:space="0" w:color="auto"/>
        <w:left w:val="none" w:sz="0" w:space="0" w:color="auto"/>
        <w:bottom w:val="none" w:sz="0" w:space="0" w:color="auto"/>
        <w:right w:val="none" w:sz="0" w:space="0" w:color="auto"/>
      </w:divBdr>
    </w:div>
    <w:div w:id="917061920">
      <w:bodyDiv w:val="1"/>
      <w:marLeft w:val="0"/>
      <w:marRight w:val="0"/>
      <w:marTop w:val="0"/>
      <w:marBottom w:val="0"/>
      <w:divBdr>
        <w:top w:val="none" w:sz="0" w:space="0" w:color="auto"/>
        <w:left w:val="none" w:sz="0" w:space="0" w:color="auto"/>
        <w:bottom w:val="none" w:sz="0" w:space="0" w:color="auto"/>
        <w:right w:val="none" w:sz="0" w:space="0" w:color="auto"/>
      </w:divBdr>
    </w:div>
    <w:div w:id="937442324">
      <w:bodyDiv w:val="1"/>
      <w:marLeft w:val="0"/>
      <w:marRight w:val="0"/>
      <w:marTop w:val="0"/>
      <w:marBottom w:val="0"/>
      <w:divBdr>
        <w:top w:val="none" w:sz="0" w:space="0" w:color="auto"/>
        <w:left w:val="none" w:sz="0" w:space="0" w:color="auto"/>
        <w:bottom w:val="none" w:sz="0" w:space="0" w:color="auto"/>
        <w:right w:val="none" w:sz="0" w:space="0" w:color="auto"/>
      </w:divBdr>
    </w:div>
    <w:div w:id="950821320">
      <w:bodyDiv w:val="1"/>
      <w:marLeft w:val="0"/>
      <w:marRight w:val="0"/>
      <w:marTop w:val="0"/>
      <w:marBottom w:val="0"/>
      <w:divBdr>
        <w:top w:val="none" w:sz="0" w:space="0" w:color="auto"/>
        <w:left w:val="none" w:sz="0" w:space="0" w:color="auto"/>
        <w:bottom w:val="none" w:sz="0" w:space="0" w:color="auto"/>
        <w:right w:val="none" w:sz="0" w:space="0" w:color="auto"/>
      </w:divBdr>
    </w:div>
    <w:div w:id="982930047">
      <w:bodyDiv w:val="1"/>
      <w:marLeft w:val="0"/>
      <w:marRight w:val="0"/>
      <w:marTop w:val="0"/>
      <w:marBottom w:val="0"/>
      <w:divBdr>
        <w:top w:val="none" w:sz="0" w:space="0" w:color="auto"/>
        <w:left w:val="none" w:sz="0" w:space="0" w:color="auto"/>
        <w:bottom w:val="none" w:sz="0" w:space="0" w:color="auto"/>
        <w:right w:val="none" w:sz="0" w:space="0" w:color="auto"/>
      </w:divBdr>
    </w:div>
    <w:div w:id="985353290">
      <w:bodyDiv w:val="1"/>
      <w:marLeft w:val="0"/>
      <w:marRight w:val="0"/>
      <w:marTop w:val="0"/>
      <w:marBottom w:val="0"/>
      <w:divBdr>
        <w:top w:val="none" w:sz="0" w:space="0" w:color="auto"/>
        <w:left w:val="none" w:sz="0" w:space="0" w:color="auto"/>
        <w:bottom w:val="none" w:sz="0" w:space="0" w:color="auto"/>
        <w:right w:val="none" w:sz="0" w:space="0" w:color="auto"/>
      </w:divBdr>
    </w:div>
    <w:div w:id="986544934">
      <w:bodyDiv w:val="1"/>
      <w:marLeft w:val="0"/>
      <w:marRight w:val="0"/>
      <w:marTop w:val="0"/>
      <w:marBottom w:val="0"/>
      <w:divBdr>
        <w:top w:val="none" w:sz="0" w:space="0" w:color="auto"/>
        <w:left w:val="none" w:sz="0" w:space="0" w:color="auto"/>
        <w:bottom w:val="none" w:sz="0" w:space="0" w:color="auto"/>
        <w:right w:val="none" w:sz="0" w:space="0" w:color="auto"/>
      </w:divBdr>
    </w:div>
    <w:div w:id="1044259176">
      <w:bodyDiv w:val="1"/>
      <w:marLeft w:val="0"/>
      <w:marRight w:val="0"/>
      <w:marTop w:val="0"/>
      <w:marBottom w:val="0"/>
      <w:divBdr>
        <w:top w:val="none" w:sz="0" w:space="0" w:color="auto"/>
        <w:left w:val="none" w:sz="0" w:space="0" w:color="auto"/>
        <w:bottom w:val="none" w:sz="0" w:space="0" w:color="auto"/>
        <w:right w:val="none" w:sz="0" w:space="0" w:color="auto"/>
      </w:divBdr>
    </w:div>
    <w:div w:id="1063064890">
      <w:bodyDiv w:val="1"/>
      <w:marLeft w:val="0"/>
      <w:marRight w:val="0"/>
      <w:marTop w:val="0"/>
      <w:marBottom w:val="0"/>
      <w:divBdr>
        <w:top w:val="none" w:sz="0" w:space="0" w:color="auto"/>
        <w:left w:val="none" w:sz="0" w:space="0" w:color="auto"/>
        <w:bottom w:val="none" w:sz="0" w:space="0" w:color="auto"/>
        <w:right w:val="none" w:sz="0" w:space="0" w:color="auto"/>
      </w:divBdr>
    </w:div>
    <w:div w:id="1067849381">
      <w:bodyDiv w:val="1"/>
      <w:marLeft w:val="0"/>
      <w:marRight w:val="0"/>
      <w:marTop w:val="0"/>
      <w:marBottom w:val="0"/>
      <w:divBdr>
        <w:top w:val="none" w:sz="0" w:space="0" w:color="auto"/>
        <w:left w:val="none" w:sz="0" w:space="0" w:color="auto"/>
        <w:bottom w:val="none" w:sz="0" w:space="0" w:color="auto"/>
        <w:right w:val="none" w:sz="0" w:space="0" w:color="auto"/>
      </w:divBdr>
    </w:div>
    <w:div w:id="1078096027">
      <w:bodyDiv w:val="1"/>
      <w:marLeft w:val="0"/>
      <w:marRight w:val="0"/>
      <w:marTop w:val="0"/>
      <w:marBottom w:val="0"/>
      <w:divBdr>
        <w:top w:val="none" w:sz="0" w:space="0" w:color="auto"/>
        <w:left w:val="none" w:sz="0" w:space="0" w:color="auto"/>
        <w:bottom w:val="none" w:sz="0" w:space="0" w:color="auto"/>
        <w:right w:val="none" w:sz="0" w:space="0" w:color="auto"/>
      </w:divBdr>
    </w:div>
    <w:div w:id="1086072551">
      <w:bodyDiv w:val="1"/>
      <w:marLeft w:val="0"/>
      <w:marRight w:val="0"/>
      <w:marTop w:val="0"/>
      <w:marBottom w:val="0"/>
      <w:divBdr>
        <w:top w:val="none" w:sz="0" w:space="0" w:color="auto"/>
        <w:left w:val="none" w:sz="0" w:space="0" w:color="auto"/>
        <w:bottom w:val="none" w:sz="0" w:space="0" w:color="auto"/>
        <w:right w:val="none" w:sz="0" w:space="0" w:color="auto"/>
      </w:divBdr>
    </w:div>
    <w:div w:id="1086922746">
      <w:bodyDiv w:val="1"/>
      <w:marLeft w:val="0"/>
      <w:marRight w:val="0"/>
      <w:marTop w:val="0"/>
      <w:marBottom w:val="0"/>
      <w:divBdr>
        <w:top w:val="none" w:sz="0" w:space="0" w:color="auto"/>
        <w:left w:val="none" w:sz="0" w:space="0" w:color="auto"/>
        <w:bottom w:val="none" w:sz="0" w:space="0" w:color="auto"/>
        <w:right w:val="none" w:sz="0" w:space="0" w:color="auto"/>
      </w:divBdr>
    </w:div>
    <w:div w:id="1134829138">
      <w:bodyDiv w:val="1"/>
      <w:marLeft w:val="0"/>
      <w:marRight w:val="0"/>
      <w:marTop w:val="0"/>
      <w:marBottom w:val="0"/>
      <w:divBdr>
        <w:top w:val="none" w:sz="0" w:space="0" w:color="auto"/>
        <w:left w:val="none" w:sz="0" w:space="0" w:color="auto"/>
        <w:bottom w:val="none" w:sz="0" w:space="0" w:color="auto"/>
        <w:right w:val="none" w:sz="0" w:space="0" w:color="auto"/>
      </w:divBdr>
    </w:div>
    <w:div w:id="1160460539">
      <w:bodyDiv w:val="1"/>
      <w:marLeft w:val="0"/>
      <w:marRight w:val="0"/>
      <w:marTop w:val="0"/>
      <w:marBottom w:val="0"/>
      <w:divBdr>
        <w:top w:val="none" w:sz="0" w:space="0" w:color="auto"/>
        <w:left w:val="none" w:sz="0" w:space="0" w:color="auto"/>
        <w:bottom w:val="none" w:sz="0" w:space="0" w:color="auto"/>
        <w:right w:val="none" w:sz="0" w:space="0" w:color="auto"/>
      </w:divBdr>
    </w:div>
    <w:div w:id="1217200561">
      <w:bodyDiv w:val="1"/>
      <w:marLeft w:val="0"/>
      <w:marRight w:val="0"/>
      <w:marTop w:val="0"/>
      <w:marBottom w:val="0"/>
      <w:divBdr>
        <w:top w:val="none" w:sz="0" w:space="0" w:color="auto"/>
        <w:left w:val="none" w:sz="0" w:space="0" w:color="auto"/>
        <w:bottom w:val="none" w:sz="0" w:space="0" w:color="auto"/>
        <w:right w:val="none" w:sz="0" w:space="0" w:color="auto"/>
      </w:divBdr>
    </w:div>
    <w:div w:id="1219778484">
      <w:bodyDiv w:val="1"/>
      <w:marLeft w:val="0"/>
      <w:marRight w:val="0"/>
      <w:marTop w:val="0"/>
      <w:marBottom w:val="0"/>
      <w:divBdr>
        <w:top w:val="none" w:sz="0" w:space="0" w:color="auto"/>
        <w:left w:val="none" w:sz="0" w:space="0" w:color="auto"/>
        <w:bottom w:val="none" w:sz="0" w:space="0" w:color="auto"/>
        <w:right w:val="none" w:sz="0" w:space="0" w:color="auto"/>
      </w:divBdr>
      <w:divsChild>
        <w:div w:id="35086883">
          <w:marLeft w:val="0"/>
          <w:marRight w:val="0"/>
          <w:marTop w:val="0"/>
          <w:marBottom w:val="0"/>
          <w:divBdr>
            <w:top w:val="none" w:sz="0" w:space="0" w:color="auto"/>
            <w:left w:val="none" w:sz="0" w:space="0" w:color="auto"/>
            <w:bottom w:val="none" w:sz="0" w:space="0" w:color="auto"/>
            <w:right w:val="none" w:sz="0" w:space="0" w:color="auto"/>
          </w:divBdr>
        </w:div>
        <w:div w:id="236282359">
          <w:marLeft w:val="0"/>
          <w:marRight w:val="0"/>
          <w:marTop w:val="0"/>
          <w:marBottom w:val="0"/>
          <w:divBdr>
            <w:top w:val="none" w:sz="0" w:space="0" w:color="auto"/>
            <w:left w:val="none" w:sz="0" w:space="0" w:color="auto"/>
            <w:bottom w:val="none" w:sz="0" w:space="0" w:color="auto"/>
            <w:right w:val="none" w:sz="0" w:space="0" w:color="auto"/>
          </w:divBdr>
        </w:div>
        <w:div w:id="1132285645">
          <w:marLeft w:val="0"/>
          <w:marRight w:val="0"/>
          <w:marTop w:val="0"/>
          <w:marBottom w:val="0"/>
          <w:divBdr>
            <w:top w:val="none" w:sz="0" w:space="0" w:color="auto"/>
            <w:left w:val="none" w:sz="0" w:space="0" w:color="auto"/>
            <w:bottom w:val="none" w:sz="0" w:space="0" w:color="auto"/>
            <w:right w:val="none" w:sz="0" w:space="0" w:color="auto"/>
          </w:divBdr>
        </w:div>
        <w:div w:id="1265073543">
          <w:marLeft w:val="0"/>
          <w:marRight w:val="0"/>
          <w:marTop w:val="0"/>
          <w:marBottom w:val="0"/>
          <w:divBdr>
            <w:top w:val="none" w:sz="0" w:space="0" w:color="auto"/>
            <w:left w:val="none" w:sz="0" w:space="0" w:color="auto"/>
            <w:bottom w:val="none" w:sz="0" w:space="0" w:color="auto"/>
            <w:right w:val="none" w:sz="0" w:space="0" w:color="auto"/>
          </w:divBdr>
        </w:div>
        <w:div w:id="1307976470">
          <w:marLeft w:val="0"/>
          <w:marRight w:val="0"/>
          <w:marTop w:val="0"/>
          <w:marBottom w:val="0"/>
          <w:divBdr>
            <w:top w:val="none" w:sz="0" w:space="0" w:color="auto"/>
            <w:left w:val="none" w:sz="0" w:space="0" w:color="auto"/>
            <w:bottom w:val="none" w:sz="0" w:space="0" w:color="auto"/>
            <w:right w:val="none" w:sz="0" w:space="0" w:color="auto"/>
          </w:divBdr>
        </w:div>
        <w:div w:id="1320187260">
          <w:marLeft w:val="0"/>
          <w:marRight w:val="0"/>
          <w:marTop w:val="0"/>
          <w:marBottom w:val="0"/>
          <w:divBdr>
            <w:top w:val="none" w:sz="0" w:space="0" w:color="auto"/>
            <w:left w:val="none" w:sz="0" w:space="0" w:color="auto"/>
            <w:bottom w:val="none" w:sz="0" w:space="0" w:color="auto"/>
            <w:right w:val="none" w:sz="0" w:space="0" w:color="auto"/>
          </w:divBdr>
        </w:div>
        <w:div w:id="1535734367">
          <w:marLeft w:val="0"/>
          <w:marRight w:val="0"/>
          <w:marTop w:val="0"/>
          <w:marBottom w:val="0"/>
          <w:divBdr>
            <w:top w:val="none" w:sz="0" w:space="0" w:color="auto"/>
            <w:left w:val="none" w:sz="0" w:space="0" w:color="auto"/>
            <w:bottom w:val="none" w:sz="0" w:space="0" w:color="auto"/>
            <w:right w:val="none" w:sz="0" w:space="0" w:color="auto"/>
          </w:divBdr>
        </w:div>
        <w:div w:id="1929462170">
          <w:marLeft w:val="0"/>
          <w:marRight w:val="0"/>
          <w:marTop w:val="0"/>
          <w:marBottom w:val="0"/>
          <w:divBdr>
            <w:top w:val="none" w:sz="0" w:space="0" w:color="auto"/>
            <w:left w:val="none" w:sz="0" w:space="0" w:color="auto"/>
            <w:bottom w:val="none" w:sz="0" w:space="0" w:color="auto"/>
            <w:right w:val="none" w:sz="0" w:space="0" w:color="auto"/>
          </w:divBdr>
        </w:div>
        <w:div w:id="1933006129">
          <w:marLeft w:val="0"/>
          <w:marRight w:val="0"/>
          <w:marTop w:val="0"/>
          <w:marBottom w:val="0"/>
          <w:divBdr>
            <w:top w:val="none" w:sz="0" w:space="0" w:color="auto"/>
            <w:left w:val="none" w:sz="0" w:space="0" w:color="auto"/>
            <w:bottom w:val="none" w:sz="0" w:space="0" w:color="auto"/>
            <w:right w:val="none" w:sz="0" w:space="0" w:color="auto"/>
          </w:divBdr>
        </w:div>
        <w:div w:id="2144807544">
          <w:marLeft w:val="0"/>
          <w:marRight w:val="0"/>
          <w:marTop w:val="0"/>
          <w:marBottom w:val="0"/>
          <w:divBdr>
            <w:top w:val="none" w:sz="0" w:space="0" w:color="auto"/>
            <w:left w:val="none" w:sz="0" w:space="0" w:color="auto"/>
            <w:bottom w:val="none" w:sz="0" w:space="0" w:color="auto"/>
            <w:right w:val="none" w:sz="0" w:space="0" w:color="auto"/>
          </w:divBdr>
        </w:div>
      </w:divsChild>
    </w:div>
    <w:div w:id="1224485172">
      <w:bodyDiv w:val="1"/>
      <w:marLeft w:val="0"/>
      <w:marRight w:val="0"/>
      <w:marTop w:val="0"/>
      <w:marBottom w:val="0"/>
      <w:divBdr>
        <w:top w:val="none" w:sz="0" w:space="0" w:color="auto"/>
        <w:left w:val="none" w:sz="0" w:space="0" w:color="auto"/>
        <w:bottom w:val="none" w:sz="0" w:space="0" w:color="auto"/>
        <w:right w:val="none" w:sz="0" w:space="0" w:color="auto"/>
      </w:divBdr>
    </w:div>
    <w:div w:id="1234389112">
      <w:bodyDiv w:val="1"/>
      <w:marLeft w:val="0"/>
      <w:marRight w:val="0"/>
      <w:marTop w:val="0"/>
      <w:marBottom w:val="0"/>
      <w:divBdr>
        <w:top w:val="none" w:sz="0" w:space="0" w:color="auto"/>
        <w:left w:val="none" w:sz="0" w:space="0" w:color="auto"/>
        <w:bottom w:val="none" w:sz="0" w:space="0" w:color="auto"/>
        <w:right w:val="none" w:sz="0" w:space="0" w:color="auto"/>
      </w:divBdr>
    </w:div>
    <w:div w:id="1257515050">
      <w:bodyDiv w:val="1"/>
      <w:marLeft w:val="0"/>
      <w:marRight w:val="0"/>
      <w:marTop w:val="0"/>
      <w:marBottom w:val="0"/>
      <w:divBdr>
        <w:top w:val="none" w:sz="0" w:space="0" w:color="auto"/>
        <w:left w:val="none" w:sz="0" w:space="0" w:color="auto"/>
        <w:bottom w:val="none" w:sz="0" w:space="0" w:color="auto"/>
        <w:right w:val="none" w:sz="0" w:space="0" w:color="auto"/>
      </w:divBdr>
    </w:div>
    <w:div w:id="1277101794">
      <w:bodyDiv w:val="1"/>
      <w:marLeft w:val="0"/>
      <w:marRight w:val="0"/>
      <w:marTop w:val="0"/>
      <w:marBottom w:val="0"/>
      <w:divBdr>
        <w:top w:val="none" w:sz="0" w:space="0" w:color="auto"/>
        <w:left w:val="none" w:sz="0" w:space="0" w:color="auto"/>
        <w:bottom w:val="none" w:sz="0" w:space="0" w:color="auto"/>
        <w:right w:val="none" w:sz="0" w:space="0" w:color="auto"/>
      </w:divBdr>
    </w:div>
    <w:div w:id="1294365490">
      <w:bodyDiv w:val="1"/>
      <w:marLeft w:val="0"/>
      <w:marRight w:val="0"/>
      <w:marTop w:val="0"/>
      <w:marBottom w:val="0"/>
      <w:divBdr>
        <w:top w:val="none" w:sz="0" w:space="0" w:color="auto"/>
        <w:left w:val="none" w:sz="0" w:space="0" w:color="auto"/>
        <w:bottom w:val="none" w:sz="0" w:space="0" w:color="auto"/>
        <w:right w:val="none" w:sz="0" w:space="0" w:color="auto"/>
      </w:divBdr>
    </w:div>
    <w:div w:id="1297568714">
      <w:bodyDiv w:val="1"/>
      <w:marLeft w:val="0"/>
      <w:marRight w:val="0"/>
      <w:marTop w:val="0"/>
      <w:marBottom w:val="0"/>
      <w:divBdr>
        <w:top w:val="none" w:sz="0" w:space="0" w:color="auto"/>
        <w:left w:val="none" w:sz="0" w:space="0" w:color="auto"/>
        <w:bottom w:val="none" w:sz="0" w:space="0" w:color="auto"/>
        <w:right w:val="none" w:sz="0" w:space="0" w:color="auto"/>
      </w:divBdr>
    </w:div>
    <w:div w:id="1308243260">
      <w:bodyDiv w:val="1"/>
      <w:marLeft w:val="0"/>
      <w:marRight w:val="0"/>
      <w:marTop w:val="0"/>
      <w:marBottom w:val="0"/>
      <w:divBdr>
        <w:top w:val="none" w:sz="0" w:space="0" w:color="auto"/>
        <w:left w:val="none" w:sz="0" w:space="0" w:color="auto"/>
        <w:bottom w:val="none" w:sz="0" w:space="0" w:color="auto"/>
        <w:right w:val="none" w:sz="0" w:space="0" w:color="auto"/>
      </w:divBdr>
    </w:div>
    <w:div w:id="1350717320">
      <w:bodyDiv w:val="1"/>
      <w:marLeft w:val="0"/>
      <w:marRight w:val="0"/>
      <w:marTop w:val="0"/>
      <w:marBottom w:val="0"/>
      <w:divBdr>
        <w:top w:val="none" w:sz="0" w:space="0" w:color="auto"/>
        <w:left w:val="none" w:sz="0" w:space="0" w:color="auto"/>
        <w:bottom w:val="none" w:sz="0" w:space="0" w:color="auto"/>
        <w:right w:val="none" w:sz="0" w:space="0" w:color="auto"/>
      </w:divBdr>
    </w:div>
    <w:div w:id="1360814198">
      <w:bodyDiv w:val="1"/>
      <w:marLeft w:val="0"/>
      <w:marRight w:val="0"/>
      <w:marTop w:val="0"/>
      <w:marBottom w:val="0"/>
      <w:divBdr>
        <w:top w:val="none" w:sz="0" w:space="0" w:color="auto"/>
        <w:left w:val="none" w:sz="0" w:space="0" w:color="auto"/>
        <w:bottom w:val="none" w:sz="0" w:space="0" w:color="auto"/>
        <w:right w:val="none" w:sz="0" w:space="0" w:color="auto"/>
      </w:divBdr>
    </w:div>
    <w:div w:id="1379433131">
      <w:bodyDiv w:val="1"/>
      <w:marLeft w:val="0"/>
      <w:marRight w:val="0"/>
      <w:marTop w:val="0"/>
      <w:marBottom w:val="0"/>
      <w:divBdr>
        <w:top w:val="none" w:sz="0" w:space="0" w:color="auto"/>
        <w:left w:val="none" w:sz="0" w:space="0" w:color="auto"/>
        <w:bottom w:val="none" w:sz="0" w:space="0" w:color="auto"/>
        <w:right w:val="none" w:sz="0" w:space="0" w:color="auto"/>
      </w:divBdr>
    </w:div>
    <w:div w:id="1405225505">
      <w:bodyDiv w:val="1"/>
      <w:marLeft w:val="0"/>
      <w:marRight w:val="0"/>
      <w:marTop w:val="0"/>
      <w:marBottom w:val="0"/>
      <w:divBdr>
        <w:top w:val="none" w:sz="0" w:space="0" w:color="auto"/>
        <w:left w:val="none" w:sz="0" w:space="0" w:color="auto"/>
        <w:bottom w:val="none" w:sz="0" w:space="0" w:color="auto"/>
        <w:right w:val="none" w:sz="0" w:space="0" w:color="auto"/>
      </w:divBdr>
    </w:div>
    <w:div w:id="1417676579">
      <w:bodyDiv w:val="1"/>
      <w:marLeft w:val="0"/>
      <w:marRight w:val="0"/>
      <w:marTop w:val="0"/>
      <w:marBottom w:val="0"/>
      <w:divBdr>
        <w:top w:val="none" w:sz="0" w:space="0" w:color="auto"/>
        <w:left w:val="none" w:sz="0" w:space="0" w:color="auto"/>
        <w:bottom w:val="none" w:sz="0" w:space="0" w:color="auto"/>
        <w:right w:val="none" w:sz="0" w:space="0" w:color="auto"/>
      </w:divBdr>
    </w:div>
    <w:div w:id="1434939427">
      <w:bodyDiv w:val="1"/>
      <w:marLeft w:val="0"/>
      <w:marRight w:val="0"/>
      <w:marTop w:val="0"/>
      <w:marBottom w:val="0"/>
      <w:divBdr>
        <w:top w:val="none" w:sz="0" w:space="0" w:color="auto"/>
        <w:left w:val="none" w:sz="0" w:space="0" w:color="auto"/>
        <w:bottom w:val="none" w:sz="0" w:space="0" w:color="auto"/>
        <w:right w:val="none" w:sz="0" w:space="0" w:color="auto"/>
      </w:divBdr>
    </w:div>
    <w:div w:id="1440834167">
      <w:bodyDiv w:val="1"/>
      <w:marLeft w:val="0"/>
      <w:marRight w:val="0"/>
      <w:marTop w:val="0"/>
      <w:marBottom w:val="0"/>
      <w:divBdr>
        <w:top w:val="none" w:sz="0" w:space="0" w:color="auto"/>
        <w:left w:val="none" w:sz="0" w:space="0" w:color="auto"/>
        <w:bottom w:val="none" w:sz="0" w:space="0" w:color="auto"/>
        <w:right w:val="none" w:sz="0" w:space="0" w:color="auto"/>
      </w:divBdr>
    </w:div>
    <w:div w:id="1447701337">
      <w:bodyDiv w:val="1"/>
      <w:marLeft w:val="0"/>
      <w:marRight w:val="0"/>
      <w:marTop w:val="0"/>
      <w:marBottom w:val="0"/>
      <w:divBdr>
        <w:top w:val="none" w:sz="0" w:space="0" w:color="auto"/>
        <w:left w:val="none" w:sz="0" w:space="0" w:color="auto"/>
        <w:bottom w:val="none" w:sz="0" w:space="0" w:color="auto"/>
        <w:right w:val="none" w:sz="0" w:space="0" w:color="auto"/>
      </w:divBdr>
    </w:div>
    <w:div w:id="1452700950">
      <w:bodyDiv w:val="1"/>
      <w:marLeft w:val="0"/>
      <w:marRight w:val="0"/>
      <w:marTop w:val="0"/>
      <w:marBottom w:val="0"/>
      <w:divBdr>
        <w:top w:val="none" w:sz="0" w:space="0" w:color="auto"/>
        <w:left w:val="none" w:sz="0" w:space="0" w:color="auto"/>
        <w:bottom w:val="none" w:sz="0" w:space="0" w:color="auto"/>
        <w:right w:val="none" w:sz="0" w:space="0" w:color="auto"/>
      </w:divBdr>
    </w:div>
    <w:div w:id="1457529915">
      <w:bodyDiv w:val="1"/>
      <w:marLeft w:val="0"/>
      <w:marRight w:val="0"/>
      <w:marTop w:val="0"/>
      <w:marBottom w:val="0"/>
      <w:divBdr>
        <w:top w:val="none" w:sz="0" w:space="0" w:color="auto"/>
        <w:left w:val="none" w:sz="0" w:space="0" w:color="auto"/>
        <w:bottom w:val="none" w:sz="0" w:space="0" w:color="auto"/>
        <w:right w:val="none" w:sz="0" w:space="0" w:color="auto"/>
      </w:divBdr>
    </w:div>
    <w:div w:id="1530754303">
      <w:bodyDiv w:val="1"/>
      <w:marLeft w:val="0"/>
      <w:marRight w:val="0"/>
      <w:marTop w:val="0"/>
      <w:marBottom w:val="0"/>
      <w:divBdr>
        <w:top w:val="none" w:sz="0" w:space="0" w:color="auto"/>
        <w:left w:val="none" w:sz="0" w:space="0" w:color="auto"/>
        <w:bottom w:val="none" w:sz="0" w:space="0" w:color="auto"/>
        <w:right w:val="none" w:sz="0" w:space="0" w:color="auto"/>
      </w:divBdr>
    </w:div>
    <w:div w:id="1531068274">
      <w:bodyDiv w:val="1"/>
      <w:marLeft w:val="0"/>
      <w:marRight w:val="0"/>
      <w:marTop w:val="0"/>
      <w:marBottom w:val="0"/>
      <w:divBdr>
        <w:top w:val="none" w:sz="0" w:space="0" w:color="auto"/>
        <w:left w:val="none" w:sz="0" w:space="0" w:color="auto"/>
        <w:bottom w:val="none" w:sz="0" w:space="0" w:color="auto"/>
        <w:right w:val="none" w:sz="0" w:space="0" w:color="auto"/>
      </w:divBdr>
    </w:div>
    <w:div w:id="1557932177">
      <w:bodyDiv w:val="1"/>
      <w:marLeft w:val="0"/>
      <w:marRight w:val="0"/>
      <w:marTop w:val="0"/>
      <w:marBottom w:val="0"/>
      <w:divBdr>
        <w:top w:val="none" w:sz="0" w:space="0" w:color="auto"/>
        <w:left w:val="none" w:sz="0" w:space="0" w:color="auto"/>
        <w:bottom w:val="none" w:sz="0" w:space="0" w:color="auto"/>
        <w:right w:val="none" w:sz="0" w:space="0" w:color="auto"/>
      </w:divBdr>
    </w:div>
    <w:div w:id="1584338306">
      <w:bodyDiv w:val="1"/>
      <w:marLeft w:val="0"/>
      <w:marRight w:val="0"/>
      <w:marTop w:val="0"/>
      <w:marBottom w:val="0"/>
      <w:divBdr>
        <w:top w:val="none" w:sz="0" w:space="0" w:color="auto"/>
        <w:left w:val="none" w:sz="0" w:space="0" w:color="auto"/>
        <w:bottom w:val="none" w:sz="0" w:space="0" w:color="auto"/>
        <w:right w:val="none" w:sz="0" w:space="0" w:color="auto"/>
      </w:divBdr>
    </w:div>
    <w:div w:id="1586767599">
      <w:bodyDiv w:val="1"/>
      <w:marLeft w:val="0"/>
      <w:marRight w:val="0"/>
      <w:marTop w:val="0"/>
      <w:marBottom w:val="0"/>
      <w:divBdr>
        <w:top w:val="none" w:sz="0" w:space="0" w:color="auto"/>
        <w:left w:val="none" w:sz="0" w:space="0" w:color="auto"/>
        <w:bottom w:val="none" w:sz="0" w:space="0" w:color="auto"/>
        <w:right w:val="none" w:sz="0" w:space="0" w:color="auto"/>
      </w:divBdr>
    </w:div>
    <w:div w:id="1656109540">
      <w:bodyDiv w:val="1"/>
      <w:marLeft w:val="0"/>
      <w:marRight w:val="0"/>
      <w:marTop w:val="0"/>
      <w:marBottom w:val="0"/>
      <w:divBdr>
        <w:top w:val="none" w:sz="0" w:space="0" w:color="auto"/>
        <w:left w:val="none" w:sz="0" w:space="0" w:color="auto"/>
        <w:bottom w:val="none" w:sz="0" w:space="0" w:color="auto"/>
        <w:right w:val="none" w:sz="0" w:space="0" w:color="auto"/>
      </w:divBdr>
    </w:div>
    <w:div w:id="1677150725">
      <w:bodyDiv w:val="1"/>
      <w:marLeft w:val="0"/>
      <w:marRight w:val="0"/>
      <w:marTop w:val="0"/>
      <w:marBottom w:val="0"/>
      <w:divBdr>
        <w:top w:val="none" w:sz="0" w:space="0" w:color="auto"/>
        <w:left w:val="none" w:sz="0" w:space="0" w:color="auto"/>
        <w:bottom w:val="none" w:sz="0" w:space="0" w:color="auto"/>
        <w:right w:val="none" w:sz="0" w:space="0" w:color="auto"/>
      </w:divBdr>
    </w:div>
    <w:div w:id="1684089711">
      <w:bodyDiv w:val="1"/>
      <w:marLeft w:val="0"/>
      <w:marRight w:val="0"/>
      <w:marTop w:val="0"/>
      <w:marBottom w:val="0"/>
      <w:divBdr>
        <w:top w:val="none" w:sz="0" w:space="0" w:color="auto"/>
        <w:left w:val="none" w:sz="0" w:space="0" w:color="auto"/>
        <w:bottom w:val="none" w:sz="0" w:space="0" w:color="auto"/>
        <w:right w:val="none" w:sz="0" w:space="0" w:color="auto"/>
      </w:divBdr>
    </w:div>
    <w:div w:id="1737245628">
      <w:bodyDiv w:val="1"/>
      <w:marLeft w:val="0"/>
      <w:marRight w:val="0"/>
      <w:marTop w:val="0"/>
      <w:marBottom w:val="0"/>
      <w:divBdr>
        <w:top w:val="none" w:sz="0" w:space="0" w:color="auto"/>
        <w:left w:val="none" w:sz="0" w:space="0" w:color="auto"/>
        <w:bottom w:val="none" w:sz="0" w:space="0" w:color="auto"/>
        <w:right w:val="none" w:sz="0" w:space="0" w:color="auto"/>
      </w:divBdr>
    </w:div>
    <w:div w:id="1777865575">
      <w:bodyDiv w:val="1"/>
      <w:marLeft w:val="0"/>
      <w:marRight w:val="0"/>
      <w:marTop w:val="0"/>
      <w:marBottom w:val="0"/>
      <w:divBdr>
        <w:top w:val="none" w:sz="0" w:space="0" w:color="auto"/>
        <w:left w:val="none" w:sz="0" w:space="0" w:color="auto"/>
        <w:bottom w:val="none" w:sz="0" w:space="0" w:color="auto"/>
        <w:right w:val="none" w:sz="0" w:space="0" w:color="auto"/>
      </w:divBdr>
    </w:div>
    <w:div w:id="1785419837">
      <w:bodyDiv w:val="1"/>
      <w:marLeft w:val="0"/>
      <w:marRight w:val="0"/>
      <w:marTop w:val="0"/>
      <w:marBottom w:val="0"/>
      <w:divBdr>
        <w:top w:val="none" w:sz="0" w:space="0" w:color="auto"/>
        <w:left w:val="none" w:sz="0" w:space="0" w:color="auto"/>
        <w:bottom w:val="none" w:sz="0" w:space="0" w:color="auto"/>
        <w:right w:val="none" w:sz="0" w:space="0" w:color="auto"/>
      </w:divBdr>
    </w:div>
    <w:div w:id="1793160820">
      <w:bodyDiv w:val="1"/>
      <w:marLeft w:val="0"/>
      <w:marRight w:val="0"/>
      <w:marTop w:val="0"/>
      <w:marBottom w:val="0"/>
      <w:divBdr>
        <w:top w:val="none" w:sz="0" w:space="0" w:color="auto"/>
        <w:left w:val="none" w:sz="0" w:space="0" w:color="auto"/>
        <w:bottom w:val="none" w:sz="0" w:space="0" w:color="auto"/>
        <w:right w:val="none" w:sz="0" w:space="0" w:color="auto"/>
      </w:divBdr>
    </w:div>
    <w:div w:id="1806044245">
      <w:bodyDiv w:val="1"/>
      <w:marLeft w:val="0"/>
      <w:marRight w:val="0"/>
      <w:marTop w:val="0"/>
      <w:marBottom w:val="0"/>
      <w:divBdr>
        <w:top w:val="none" w:sz="0" w:space="0" w:color="auto"/>
        <w:left w:val="none" w:sz="0" w:space="0" w:color="auto"/>
        <w:bottom w:val="none" w:sz="0" w:space="0" w:color="auto"/>
        <w:right w:val="none" w:sz="0" w:space="0" w:color="auto"/>
      </w:divBdr>
    </w:div>
    <w:div w:id="1826968227">
      <w:bodyDiv w:val="1"/>
      <w:marLeft w:val="0"/>
      <w:marRight w:val="0"/>
      <w:marTop w:val="0"/>
      <w:marBottom w:val="0"/>
      <w:divBdr>
        <w:top w:val="none" w:sz="0" w:space="0" w:color="auto"/>
        <w:left w:val="none" w:sz="0" w:space="0" w:color="auto"/>
        <w:bottom w:val="none" w:sz="0" w:space="0" w:color="auto"/>
        <w:right w:val="none" w:sz="0" w:space="0" w:color="auto"/>
      </w:divBdr>
    </w:div>
    <w:div w:id="1855267286">
      <w:bodyDiv w:val="1"/>
      <w:marLeft w:val="0"/>
      <w:marRight w:val="0"/>
      <w:marTop w:val="0"/>
      <w:marBottom w:val="0"/>
      <w:divBdr>
        <w:top w:val="none" w:sz="0" w:space="0" w:color="auto"/>
        <w:left w:val="none" w:sz="0" w:space="0" w:color="auto"/>
        <w:bottom w:val="none" w:sz="0" w:space="0" w:color="auto"/>
        <w:right w:val="none" w:sz="0" w:space="0" w:color="auto"/>
      </w:divBdr>
    </w:div>
    <w:div w:id="1856385806">
      <w:bodyDiv w:val="1"/>
      <w:marLeft w:val="0"/>
      <w:marRight w:val="0"/>
      <w:marTop w:val="0"/>
      <w:marBottom w:val="0"/>
      <w:divBdr>
        <w:top w:val="none" w:sz="0" w:space="0" w:color="auto"/>
        <w:left w:val="none" w:sz="0" w:space="0" w:color="auto"/>
        <w:bottom w:val="none" w:sz="0" w:space="0" w:color="auto"/>
        <w:right w:val="none" w:sz="0" w:space="0" w:color="auto"/>
      </w:divBdr>
    </w:div>
    <w:div w:id="1883205762">
      <w:bodyDiv w:val="1"/>
      <w:marLeft w:val="0"/>
      <w:marRight w:val="0"/>
      <w:marTop w:val="0"/>
      <w:marBottom w:val="0"/>
      <w:divBdr>
        <w:top w:val="none" w:sz="0" w:space="0" w:color="auto"/>
        <w:left w:val="none" w:sz="0" w:space="0" w:color="auto"/>
        <w:bottom w:val="none" w:sz="0" w:space="0" w:color="auto"/>
        <w:right w:val="none" w:sz="0" w:space="0" w:color="auto"/>
      </w:divBdr>
    </w:div>
    <w:div w:id="1905141319">
      <w:bodyDiv w:val="1"/>
      <w:marLeft w:val="0"/>
      <w:marRight w:val="0"/>
      <w:marTop w:val="0"/>
      <w:marBottom w:val="0"/>
      <w:divBdr>
        <w:top w:val="none" w:sz="0" w:space="0" w:color="auto"/>
        <w:left w:val="none" w:sz="0" w:space="0" w:color="auto"/>
        <w:bottom w:val="none" w:sz="0" w:space="0" w:color="auto"/>
        <w:right w:val="none" w:sz="0" w:space="0" w:color="auto"/>
      </w:divBdr>
    </w:div>
    <w:div w:id="1913539207">
      <w:bodyDiv w:val="1"/>
      <w:marLeft w:val="0"/>
      <w:marRight w:val="0"/>
      <w:marTop w:val="0"/>
      <w:marBottom w:val="0"/>
      <w:divBdr>
        <w:top w:val="none" w:sz="0" w:space="0" w:color="auto"/>
        <w:left w:val="none" w:sz="0" w:space="0" w:color="auto"/>
        <w:bottom w:val="none" w:sz="0" w:space="0" w:color="auto"/>
        <w:right w:val="none" w:sz="0" w:space="0" w:color="auto"/>
      </w:divBdr>
    </w:div>
    <w:div w:id="1921326038">
      <w:bodyDiv w:val="1"/>
      <w:marLeft w:val="0"/>
      <w:marRight w:val="0"/>
      <w:marTop w:val="0"/>
      <w:marBottom w:val="0"/>
      <w:divBdr>
        <w:top w:val="none" w:sz="0" w:space="0" w:color="auto"/>
        <w:left w:val="none" w:sz="0" w:space="0" w:color="auto"/>
        <w:bottom w:val="none" w:sz="0" w:space="0" w:color="auto"/>
        <w:right w:val="none" w:sz="0" w:space="0" w:color="auto"/>
      </w:divBdr>
    </w:div>
    <w:div w:id="2015180316">
      <w:bodyDiv w:val="1"/>
      <w:marLeft w:val="0"/>
      <w:marRight w:val="0"/>
      <w:marTop w:val="0"/>
      <w:marBottom w:val="0"/>
      <w:divBdr>
        <w:top w:val="none" w:sz="0" w:space="0" w:color="auto"/>
        <w:left w:val="none" w:sz="0" w:space="0" w:color="auto"/>
        <w:bottom w:val="none" w:sz="0" w:space="0" w:color="auto"/>
        <w:right w:val="none" w:sz="0" w:space="0" w:color="auto"/>
      </w:divBdr>
    </w:div>
    <w:div w:id="2015261520">
      <w:bodyDiv w:val="1"/>
      <w:marLeft w:val="0"/>
      <w:marRight w:val="0"/>
      <w:marTop w:val="0"/>
      <w:marBottom w:val="0"/>
      <w:divBdr>
        <w:top w:val="none" w:sz="0" w:space="0" w:color="auto"/>
        <w:left w:val="none" w:sz="0" w:space="0" w:color="auto"/>
        <w:bottom w:val="none" w:sz="0" w:space="0" w:color="auto"/>
        <w:right w:val="none" w:sz="0" w:space="0" w:color="auto"/>
      </w:divBdr>
    </w:div>
    <w:div w:id="2022470881">
      <w:bodyDiv w:val="1"/>
      <w:marLeft w:val="0"/>
      <w:marRight w:val="0"/>
      <w:marTop w:val="0"/>
      <w:marBottom w:val="0"/>
      <w:divBdr>
        <w:top w:val="none" w:sz="0" w:space="0" w:color="auto"/>
        <w:left w:val="none" w:sz="0" w:space="0" w:color="auto"/>
        <w:bottom w:val="none" w:sz="0" w:space="0" w:color="auto"/>
        <w:right w:val="none" w:sz="0" w:space="0" w:color="auto"/>
      </w:divBdr>
    </w:div>
    <w:div w:id="2053654800">
      <w:bodyDiv w:val="1"/>
      <w:marLeft w:val="0"/>
      <w:marRight w:val="0"/>
      <w:marTop w:val="0"/>
      <w:marBottom w:val="0"/>
      <w:divBdr>
        <w:top w:val="none" w:sz="0" w:space="0" w:color="auto"/>
        <w:left w:val="none" w:sz="0" w:space="0" w:color="auto"/>
        <w:bottom w:val="none" w:sz="0" w:space="0" w:color="auto"/>
        <w:right w:val="none" w:sz="0" w:space="0" w:color="auto"/>
      </w:divBdr>
    </w:div>
    <w:div w:id="2059473691">
      <w:bodyDiv w:val="1"/>
      <w:marLeft w:val="0"/>
      <w:marRight w:val="0"/>
      <w:marTop w:val="0"/>
      <w:marBottom w:val="0"/>
      <w:divBdr>
        <w:top w:val="none" w:sz="0" w:space="0" w:color="auto"/>
        <w:left w:val="none" w:sz="0" w:space="0" w:color="auto"/>
        <w:bottom w:val="none" w:sz="0" w:space="0" w:color="auto"/>
        <w:right w:val="none" w:sz="0" w:space="0" w:color="auto"/>
      </w:divBdr>
    </w:div>
    <w:div w:id="2070611782">
      <w:bodyDiv w:val="1"/>
      <w:marLeft w:val="0"/>
      <w:marRight w:val="0"/>
      <w:marTop w:val="0"/>
      <w:marBottom w:val="0"/>
      <w:divBdr>
        <w:top w:val="none" w:sz="0" w:space="0" w:color="auto"/>
        <w:left w:val="none" w:sz="0" w:space="0" w:color="auto"/>
        <w:bottom w:val="none" w:sz="0" w:space="0" w:color="auto"/>
        <w:right w:val="none" w:sz="0" w:space="0" w:color="auto"/>
      </w:divBdr>
    </w:div>
    <w:div w:id="2097508862">
      <w:bodyDiv w:val="1"/>
      <w:marLeft w:val="0"/>
      <w:marRight w:val="0"/>
      <w:marTop w:val="0"/>
      <w:marBottom w:val="0"/>
      <w:divBdr>
        <w:top w:val="none" w:sz="0" w:space="0" w:color="auto"/>
        <w:left w:val="none" w:sz="0" w:space="0" w:color="auto"/>
        <w:bottom w:val="none" w:sz="0" w:space="0" w:color="auto"/>
        <w:right w:val="none" w:sz="0" w:space="0" w:color="auto"/>
      </w:divBdr>
    </w:div>
    <w:div w:id="2111390270">
      <w:bodyDiv w:val="1"/>
      <w:marLeft w:val="0"/>
      <w:marRight w:val="0"/>
      <w:marTop w:val="0"/>
      <w:marBottom w:val="0"/>
      <w:divBdr>
        <w:top w:val="none" w:sz="0" w:space="0" w:color="auto"/>
        <w:left w:val="none" w:sz="0" w:space="0" w:color="auto"/>
        <w:bottom w:val="none" w:sz="0" w:space="0" w:color="auto"/>
        <w:right w:val="none" w:sz="0" w:space="0" w:color="auto"/>
      </w:divBdr>
    </w:div>
    <w:div w:id="2112238565">
      <w:bodyDiv w:val="1"/>
      <w:marLeft w:val="0"/>
      <w:marRight w:val="0"/>
      <w:marTop w:val="0"/>
      <w:marBottom w:val="0"/>
      <w:divBdr>
        <w:top w:val="none" w:sz="0" w:space="0" w:color="auto"/>
        <w:left w:val="none" w:sz="0" w:space="0" w:color="auto"/>
        <w:bottom w:val="none" w:sz="0" w:space="0" w:color="auto"/>
        <w:right w:val="none" w:sz="0" w:space="0" w:color="auto"/>
      </w:divBdr>
    </w:div>
    <w:div w:id="2122335584">
      <w:bodyDiv w:val="1"/>
      <w:marLeft w:val="0"/>
      <w:marRight w:val="0"/>
      <w:marTop w:val="0"/>
      <w:marBottom w:val="0"/>
      <w:divBdr>
        <w:top w:val="none" w:sz="0" w:space="0" w:color="auto"/>
        <w:left w:val="none" w:sz="0" w:space="0" w:color="auto"/>
        <w:bottom w:val="none" w:sz="0" w:space="0" w:color="auto"/>
        <w:right w:val="none" w:sz="0" w:space="0" w:color="auto"/>
      </w:divBdr>
    </w:div>
    <w:div w:id="2123571963">
      <w:bodyDiv w:val="1"/>
      <w:marLeft w:val="0"/>
      <w:marRight w:val="0"/>
      <w:marTop w:val="0"/>
      <w:marBottom w:val="0"/>
      <w:divBdr>
        <w:top w:val="none" w:sz="0" w:space="0" w:color="auto"/>
        <w:left w:val="none" w:sz="0" w:space="0" w:color="auto"/>
        <w:bottom w:val="none" w:sz="0" w:space="0" w:color="auto"/>
        <w:right w:val="none" w:sz="0" w:space="0" w:color="auto"/>
      </w:divBdr>
    </w:div>
    <w:div w:id="21336708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image" Target="media/image9.emf"/><Relationship Id="rId21" Type="http://schemas.openxmlformats.org/officeDocument/2006/relationships/image" Target="media/image10.emf"/><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emf"/><Relationship Id="rId29" Type="http://schemas.openxmlformats.org/officeDocument/2006/relationships/footer" Target="footer1.xml"/><Relationship Id="rId30" Type="http://schemas.openxmlformats.org/officeDocument/2006/relationships/footer" Target="footer2.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modsim.engr.colostate.edu/version8.shtml" TargetMode="External"/><Relationship Id="rId15" Type="http://schemas.openxmlformats.org/officeDocument/2006/relationships/hyperlink" Target="http://water.usgs.gov/nrp/gwsoftware/modflow2000/Guide/index.html" TargetMode="External"/><Relationship Id="rId16" Type="http://schemas.openxmlformats.org/officeDocument/2006/relationships/image" Target="media/image5.emf"/><Relationship Id="rId17" Type="http://schemas.openxmlformats.org/officeDocument/2006/relationships/image" Target="media/image6.png"/><Relationship Id="rId18" Type="http://schemas.openxmlformats.org/officeDocument/2006/relationships/image" Target="media/image7.emf"/><Relationship Id="rId19" Type="http://schemas.openxmlformats.org/officeDocument/2006/relationships/image" Target="media/image8.emf"/><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b:Source>
    <b:Tag>Boy1</b:Tag>
    <b:SourceType>Report</b:SourceType>
    <b:Guid>{84508666-296B-7945-9E81-E339FD07805E}</b:Guid>
    <b:Author>
      <b:Author>
        <b:NameList>
          <b:Person>
            <b:Last>Boyle</b:Last>
            <b:First>D.</b:First>
            <b:Middle>P., Garner, C., Triana, E., Minor, T., Pohll, G., Bassett, S.</b:Middle>
          </b:Person>
        </b:NameList>
      </b:Author>
    </b:Author>
    <b:Title>Walker River Decision Support Tool (version 2.0): Application and Analysis of NSE Application 80700</b:Title>
    <b:Year>2013</b:Year>
    <b:RefOrder>1</b:RefOrder>
  </b:Source>
  <b:Source>
    <b:Tag>Lab06</b:Tag>
    <b:SourceType>BookSection</b:SourceType>
    <b:Guid>{E519CF18-F727-4BD3-8F43-E3E71422A847}</b:Guid>
    <b:Author>
      <b:Author>
        <b:NameList>
          <b:Person>
            <b:Last>Labadie</b:Last>
            <b:First>John</b:First>
            <b:Middle>W</b:Middle>
          </b:Person>
        </b:NameList>
      </b:Author>
      <b:BookAuthor>
        <b:NameList>
          <b:Person>
            <b:Last>Singh</b:Last>
            <b:First>V</b:First>
            <b:Middle>P</b:Middle>
          </b:Person>
          <b:Person>
            <b:Last>Frevert</b:Last>
            <b:First>D</b:First>
            <b:Middle>K</b:Middle>
          </b:Person>
        </b:NameList>
      </b:BookAuthor>
    </b:Author>
    <b:Title>MODSIM: River Basin Management Decision Support System</b:Title>
    <b:Year>2006</b:Year>
    <b:City>Boca Raton, FL</b:City>
    <b:Publisher>CRC/Taylor &amp; Francis</b:Publisher>
    <b:BookTitle>Watershed Models</b:BookTitle>
    <b:Pages>Chapter 23 </b:Pages>
    <b:RefOrder>2</b:RefOrder>
  </b:Source>
  <b:Source>
    <b:Tag>Har00</b:Tag>
    <b:SourceType>Report</b:SourceType>
    <b:Guid>{1F542B17-2096-9249-B820-E751943FD3DA}</b:Guid>
    <b:Title>MODFLOW-2000, the U.S. Geological Survey Modular Ground-water Model – User Guide to Modularization Concepts and the Ground-water Flow Process</b:Title>
    <b:Year>2000</b:Year>
    <b:Author>
      <b:Author>
        <b:NameList>
          <b:Person>
            <b:Last>Harbaugh</b:Last>
            <b:First>A.W.,</b:First>
            <b:Middle>E.R. Banta, M.C. Hill, and M.G. McDonald</b:Middle>
          </b:Person>
        </b:NameList>
      </b:Author>
    </b:Author>
    <b:Institution>U.S. Geological Survey</b:Institution>
    <b:RefOrder>3</b:RefOrder>
  </b:Source>
  <b:Source>
    <b:Tag>Min09</b:Tag>
    <b:SourceType>Report</b:SourceType>
    <b:Guid>{7222D60A-FFAE-5F43-B394-1FECF34EDA79}</b:Guid>
    <b:Author>
      <b:Author>
        <b:NameList>
          <b:Person>
            <b:Last>Minor</b:Last>
            <b:First>T.B.,</b:First>
            <b:Middle>A. Stroud, S. Bassett, M. Rincon, J. Saltenberger, D.P. Boyle, G. Pohll, C. Garner, R.W.H. Carroll, D. McGraw, and A. Knust</b:Middle>
          </b:Person>
        </b:NameList>
      </b:Author>
    </b:Author>
    <b:Title>Project I: Development of a Water Distribution and Water Rights GIS Database for Integration with a Water Flow Model in the Walker Basin, In Restoration of a Desert Lake in an Agriculturally Dominated Watershed: The Walker Lake Basin. M.W. Collopy and J.M. Thomas (eds.).</b:Title>
    <b:Year>2010</b:Year>
    <b:Comments>In Restoration of a Desert Lake in an Agriculturally Dominated Watershed: The Walker Lake Basin. M.W. Collopy and J.M. Thomas (eds.).</b:Comments>
    <b:RefOrder>4</b:RefOrder>
  </b:Source>
  <b:Source>
    <b:Tag>Placeholder2</b:Tag>
    <b:SourceType>Report</b:SourceType>
    <b:Guid>{BEE8FFE1-338A-4049-8E94-C9A9A76FC4A1}</b:Guid>
    <b:Author>
      <b:Author>
        <b:NameList>
          <b:Person>
            <b:Last>Boyle</b:Last>
            <b:First>D.,</b:First>
            <b:Middle>Pohll, G., Bassett, S., Minor, T., Garner, C., Carroll, R., McGraw, D., Knust, A., Barth, C.,</b:Middle>
          </b:Person>
        </b:NameList>
      </b:Author>
    </b:Author>
    <b:Title>Project F:F.1 - Development of a Decision Support Tool in Support of Water Right Aquisitions in the Walker River Basin, In Restoration of a Desert Lake in an Agriculturally Dominated Watershed: The Walker Lake Basin. M.W. Collopy and J.M. Thomas (eds.).</b:Title>
    <b:Comments>In Restoration of a Desert Lake in an Agriculturally Dominated Watershed: The Walker Lake Basin. M.W. Collopy and J.M. Thomas (eds.).</b:Comments>
    <b:Year>2010</b:Year>
    <b:RefOrder>5</b:RefOrder>
  </b:Source>
</b:Sources>
</file>

<file path=customXml/item2.xml><?xml version="1.0" encoding="utf-8"?>
<b:Sources xmlns:b="http://schemas.openxmlformats.org/officeDocument/2006/bibliography" xmlns="http://schemas.openxmlformats.org/officeDocument/2006/bibliography" SelectedStyle="/APA.XSL" StyleName="APA">
  <b:Source>
    <b:Tag>Boy1</b:Tag>
    <b:SourceType>Report</b:SourceType>
    <b:Guid>{84508666-296B-7945-9E81-E339FD07805E}</b:Guid>
    <b:Author>
      <b:Author>
        <b:NameList>
          <b:Person>
            <b:Last>Boyle</b:Last>
            <b:First>D.</b:First>
            <b:Middle>P., Garner, C., Triana, E., Minor, T., Pohll, G., Bassett, S.</b:Middle>
          </b:Person>
        </b:NameList>
      </b:Author>
    </b:Author>
    <b:Title>Walker River Decision Support Tool (version 2.0): Application and Analysis of NSE Application 80700</b:Title>
    <b:Year>2013</b:Year>
    <b:RefOrder>1</b:RefOrder>
  </b:Source>
  <b:Source>
    <b:Tag>Lab06</b:Tag>
    <b:SourceType>BookSection</b:SourceType>
    <b:Guid>{E519CF18-F727-4BD3-8F43-E3E71422A847}</b:Guid>
    <b:Author>
      <b:Author>
        <b:NameList>
          <b:Person>
            <b:Last>Labadie</b:Last>
            <b:First>John</b:First>
            <b:Middle>W</b:Middle>
          </b:Person>
        </b:NameList>
      </b:Author>
      <b:BookAuthor>
        <b:NameList>
          <b:Person>
            <b:Last>Singh</b:Last>
            <b:First>V</b:First>
            <b:Middle>P</b:Middle>
          </b:Person>
          <b:Person>
            <b:Last>Frevert</b:Last>
            <b:First>D</b:First>
            <b:Middle>K</b:Middle>
          </b:Person>
        </b:NameList>
      </b:BookAuthor>
    </b:Author>
    <b:Title>MODSIM: River Basin Management Decision Support System</b:Title>
    <b:Year>2006</b:Year>
    <b:City>Boca Raton, FL</b:City>
    <b:Publisher>CRC/Taylor &amp; Francis</b:Publisher>
    <b:BookTitle>Watershed Models</b:BookTitle>
    <b:Pages>Chapter 23 </b:Pages>
    <b:RefOrder>2</b:RefOrder>
  </b:Source>
  <b:Source>
    <b:Tag>Har00</b:Tag>
    <b:SourceType>Report</b:SourceType>
    <b:Guid>{1F542B17-2096-9249-B820-E751943FD3DA}</b:Guid>
    <b:Title>MODFLOW-2000, the U.S. Geological Survey Modular Ground-water Model – User Guide to Modularization Concepts and the Ground-water Flow Process</b:Title>
    <b:Year>2000</b:Year>
    <b:Author>
      <b:Author>
        <b:NameList>
          <b:Person>
            <b:Last>Harbaugh</b:Last>
            <b:First>A.W.,</b:First>
            <b:Middle>E.R. Banta, M.C. Hill, and M.G. McDonald</b:Middle>
          </b:Person>
        </b:NameList>
      </b:Author>
    </b:Author>
    <b:Institution>U.S. Geological Survey</b:Institution>
    <b:RefOrder>3</b:RefOrder>
  </b:Source>
  <b:Source>
    <b:Tag>Min09</b:Tag>
    <b:SourceType>Report</b:SourceType>
    <b:Guid>{7222D60A-FFAE-5F43-B394-1FECF34EDA79}</b:Guid>
    <b:Author>
      <b:Author>
        <b:NameList>
          <b:Person>
            <b:Last>Minor</b:Last>
            <b:First>T.B.,</b:First>
            <b:Middle>A. Stroud, S. Bassett, M. Rincon, J. Saltenberger, D.P. Boyle, G. Pohll, C. Garner, R.W.H. Carroll, D. McGraw, and A. Knust</b:Middle>
          </b:Person>
        </b:NameList>
      </b:Author>
    </b:Author>
    <b:Title>Project I: Development of a Water Distribution and Water Rights GIS Database for Integration with a Water Flow Model in the Walker Basin, In Restoration of a Desert Lake in an Agriculturally Dominated Watershed: The Walker Lake Basin. M.W. Collopy and J.M. Thomas (eds.).</b:Title>
    <b:Year>2010</b:Year>
    <b:Comments>In Restoration of a Desert Lake in an Agriculturally Dominated Watershed: The Walker Lake Basin. M.W. Collopy and J.M. Thomas (eds.).</b:Comments>
    <b:RefOrder>4</b:RefOrder>
  </b:Source>
  <b:Source>
    <b:Tag>Placeholder2</b:Tag>
    <b:SourceType>Report</b:SourceType>
    <b:Guid>{BEE8FFE1-338A-4049-8E94-C9A9A76FC4A1}</b:Guid>
    <b:Author>
      <b:Author>
        <b:NameList>
          <b:Person>
            <b:Last>Boyle</b:Last>
            <b:First>D.,</b:First>
            <b:Middle>Pohll, G., Bassett, S., Minor, T., Garner, C., Carroll, R., McGraw, D., Knust, A., Barth, C.,</b:Middle>
          </b:Person>
        </b:NameList>
      </b:Author>
    </b:Author>
    <b:Title>Project F:F.1 - Development of a Decision Support Tool in Support of Water Right Aquisitions in the Walker River Basin, In Restoration of a Desert Lake in an Agriculturally Dominated Watershed: The Walker Lake Basin. M.W. Collopy and J.M. Thomas (eds.).</b:Title>
    <b:Comments>In Restoration of a Desert Lake in an Agriculturally Dominated Watershed: The Walker Lake Basin. M.W. Collopy and J.M. Thomas (eds.).</b:Comments>
    <b:Year>2010</b:Year>
    <b:RefOrder>5</b:RefOrder>
  </b:Source>
</b:Sources>
</file>

<file path=customXml/itemProps1.xml><?xml version="1.0" encoding="utf-8"?>
<ds:datastoreItem xmlns:ds="http://schemas.openxmlformats.org/officeDocument/2006/customXml" ds:itemID="{62681F1B-A05C-DF47-A645-C46ADF27AAA1}">
  <ds:schemaRefs>
    <ds:schemaRef ds:uri="http://schemas.openxmlformats.org/officeDocument/2006/bibliography"/>
  </ds:schemaRefs>
</ds:datastoreItem>
</file>

<file path=customXml/itemProps2.xml><?xml version="1.0" encoding="utf-8"?>
<ds:datastoreItem xmlns:ds="http://schemas.openxmlformats.org/officeDocument/2006/customXml" ds:itemID="{83EA3130-7E8A-194C-858B-137F368A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7873</Words>
  <Characters>44882</Characters>
  <Application>Microsoft Macintosh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PRMS Walker Headwaters Model</vt:lpstr>
    </vt:vector>
  </TitlesOfParts>
  <Company>Desert Research Institute</Company>
  <LinksUpToDate>false</LinksUpToDate>
  <CharactersWithSpaces>52650</CharactersWithSpaces>
  <SharedDoc>false</SharedDoc>
  <HLinks>
    <vt:vector size="738" baseType="variant">
      <vt:variant>
        <vt:i4>1310780</vt:i4>
      </vt:variant>
      <vt:variant>
        <vt:i4>740</vt:i4>
      </vt:variant>
      <vt:variant>
        <vt:i4>0</vt:i4>
      </vt:variant>
      <vt:variant>
        <vt:i4>5</vt:i4>
      </vt:variant>
      <vt:variant>
        <vt:lpwstr/>
      </vt:variant>
      <vt:variant>
        <vt:lpwstr>_Toc219265157</vt:lpwstr>
      </vt:variant>
      <vt:variant>
        <vt:i4>1310780</vt:i4>
      </vt:variant>
      <vt:variant>
        <vt:i4>734</vt:i4>
      </vt:variant>
      <vt:variant>
        <vt:i4>0</vt:i4>
      </vt:variant>
      <vt:variant>
        <vt:i4>5</vt:i4>
      </vt:variant>
      <vt:variant>
        <vt:lpwstr/>
      </vt:variant>
      <vt:variant>
        <vt:lpwstr>_Toc219265156</vt:lpwstr>
      </vt:variant>
      <vt:variant>
        <vt:i4>1310780</vt:i4>
      </vt:variant>
      <vt:variant>
        <vt:i4>728</vt:i4>
      </vt:variant>
      <vt:variant>
        <vt:i4>0</vt:i4>
      </vt:variant>
      <vt:variant>
        <vt:i4>5</vt:i4>
      </vt:variant>
      <vt:variant>
        <vt:lpwstr/>
      </vt:variant>
      <vt:variant>
        <vt:lpwstr>_Toc219265155</vt:lpwstr>
      </vt:variant>
      <vt:variant>
        <vt:i4>1310780</vt:i4>
      </vt:variant>
      <vt:variant>
        <vt:i4>722</vt:i4>
      </vt:variant>
      <vt:variant>
        <vt:i4>0</vt:i4>
      </vt:variant>
      <vt:variant>
        <vt:i4>5</vt:i4>
      </vt:variant>
      <vt:variant>
        <vt:lpwstr/>
      </vt:variant>
      <vt:variant>
        <vt:lpwstr>_Toc219265154</vt:lpwstr>
      </vt:variant>
      <vt:variant>
        <vt:i4>1310780</vt:i4>
      </vt:variant>
      <vt:variant>
        <vt:i4>716</vt:i4>
      </vt:variant>
      <vt:variant>
        <vt:i4>0</vt:i4>
      </vt:variant>
      <vt:variant>
        <vt:i4>5</vt:i4>
      </vt:variant>
      <vt:variant>
        <vt:lpwstr/>
      </vt:variant>
      <vt:variant>
        <vt:lpwstr>_Toc219265153</vt:lpwstr>
      </vt:variant>
      <vt:variant>
        <vt:i4>1310780</vt:i4>
      </vt:variant>
      <vt:variant>
        <vt:i4>710</vt:i4>
      </vt:variant>
      <vt:variant>
        <vt:i4>0</vt:i4>
      </vt:variant>
      <vt:variant>
        <vt:i4>5</vt:i4>
      </vt:variant>
      <vt:variant>
        <vt:lpwstr/>
      </vt:variant>
      <vt:variant>
        <vt:lpwstr>_Toc219265152</vt:lpwstr>
      </vt:variant>
      <vt:variant>
        <vt:i4>1310780</vt:i4>
      </vt:variant>
      <vt:variant>
        <vt:i4>704</vt:i4>
      </vt:variant>
      <vt:variant>
        <vt:i4>0</vt:i4>
      </vt:variant>
      <vt:variant>
        <vt:i4>5</vt:i4>
      </vt:variant>
      <vt:variant>
        <vt:lpwstr/>
      </vt:variant>
      <vt:variant>
        <vt:lpwstr>_Toc219265151</vt:lpwstr>
      </vt:variant>
      <vt:variant>
        <vt:i4>1310780</vt:i4>
      </vt:variant>
      <vt:variant>
        <vt:i4>698</vt:i4>
      </vt:variant>
      <vt:variant>
        <vt:i4>0</vt:i4>
      </vt:variant>
      <vt:variant>
        <vt:i4>5</vt:i4>
      </vt:variant>
      <vt:variant>
        <vt:lpwstr/>
      </vt:variant>
      <vt:variant>
        <vt:lpwstr>_Toc219265150</vt:lpwstr>
      </vt:variant>
      <vt:variant>
        <vt:i4>1376316</vt:i4>
      </vt:variant>
      <vt:variant>
        <vt:i4>692</vt:i4>
      </vt:variant>
      <vt:variant>
        <vt:i4>0</vt:i4>
      </vt:variant>
      <vt:variant>
        <vt:i4>5</vt:i4>
      </vt:variant>
      <vt:variant>
        <vt:lpwstr/>
      </vt:variant>
      <vt:variant>
        <vt:lpwstr>_Toc219265149</vt:lpwstr>
      </vt:variant>
      <vt:variant>
        <vt:i4>1376316</vt:i4>
      </vt:variant>
      <vt:variant>
        <vt:i4>686</vt:i4>
      </vt:variant>
      <vt:variant>
        <vt:i4>0</vt:i4>
      </vt:variant>
      <vt:variant>
        <vt:i4>5</vt:i4>
      </vt:variant>
      <vt:variant>
        <vt:lpwstr/>
      </vt:variant>
      <vt:variant>
        <vt:lpwstr>_Toc219265148</vt:lpwstr>
      </vt:variant>
      <vt:variant>
        <vt:i4>1376316</vt:i4>
      </vt:variant>
      <vt:variant>
        <vt:i4>680</vt:i4>
      </vt:variant>
      <vt:variant>
        <vt:i4>0</vt:i4>
      </vt:variant>
      <vt:variant>
        <vt:i4>5</vt:i4>
      </vt:variant>
      <vt:variant>
        <vt:lpwstr/>
      </vt:variant>
      <vt:variant>
        <vt:lpwstr>_Toc219265147</vt:lpwstr>
      </vt:variant>
      <vt:variant>
        <vt:i4>1376316</vt:i4>
      </vt:variant>
      <vt:variant>
        <vt:i4>674</vt:i4>
      </vt:variant>
      <vt:variant>
        <vt:i4>0</vt:i4>
      </vt:variant>
      <vt:variant>
        <vt:i4>5</vt:i4>
      </vt:variant>
      <vt:variant>
        <vt:lpwstr/>
      </vt:variant>
      <vt:variant>
        <vt:lpwstr>_Toc219265146</vt:lpwstr>
      </vt:variant>
      <vt:variant>
        <vt:i4>1376316</vt:i4>
      </vt:variant>
      <vt:variant>
        <vt:i4>668</vt:i4>
      </vt:variant>
      <vt:variant>
        <vt:i4>0</vt:i4>
      </vt:variant>
      <vt:variant>
        <vt:i4>5</vt:i4>
      </vt:variant>
      <vt:variant>
        <vt:lpwstr/>
      </vt:variant>
      <vt:variant>
        <vt:lpwstr>_Toc219265145</vt:lpwstr>
      </vt:variant>
      <vt:variant>
        <vt:i4>1376316</vt:i4>
      </vt:variant>
      <vt:variant>
        <vt:i4>662</vt:i4>
      </vt:variant>
      <vt:variant>
        <vt:i4>0</vt:i4>
      </vt:variant>
      <vt:variant>
        <vt:i4>5</vt:i4>
      </vt:variant>
      <vt:variant>
        <vt:lpwstr/>
      </vt:variant>
      <vt:variant>
        <vt:lpwstr>_Toc219265144</vt:lpwstr>
      </vt:variant>
      <vt:variant>
        <vt:i4>1048634</vt:i4>
      </vt:variant>
      <vt:variant>
        <vt:i4>653</vt:i4>
      </vt:variant>
      <vt:variant>
        <vt:i4>0</vt:i4>
      </vt:variant>
      <vt:variant>
        <vt:i4>5</vt:i4>
      </vt:variant>
      <vt:variant>
        <vt:lpwstr/>
      </vt:variant>
      <vt:variant>
        <vt:lpwstr>_Toc219264705</vt:lpwstr>
      </vt:variant>
      <vt:variant>
        <vt:i4>1048634</vt:i4>
      </vt:variant>
      <vt:variant>
        <vt:i4>647</vt:i4>
      </vt:variant>
      <vt:variant>
        <vt:i4>0</vt:i4>
      </vt:variant>
      <vt:variant>
        <vt:i4>5</vt:i4>
      </vt:variant>
      <vt:variant>
        <vt:lpwstr/>
      </vt:variant>
      <vt:variant>
        <vt:lpwstr>_Toc219264704</vt:lpwstr>
      </vt:variant>
      <vt:variant>
        <vt:i4>1048634</vt:i4>
      </vt:variant>
      <vt:variant>
        <vt:i4>641</vt:i4>
      </vt:variant>
      <vt:variant>
        <vt:i4>0</vt:i4>
      </vt:variant>
      <vt:variant>
        <vt:i4>5</vt:i4>
      </vt:variant>
      <vt:variant>
        <vt:lpwstr/>
      </vt:variant>
      <vt:variant>
        <vt:lpwstr>_Toc219264703</vt:lpwstr>
      </vt:variant>
      <vt:variant>
        <vt:i4>1048634</vt:i4>
      </vt:variant>
      <vt:variant>
        <vt:i4>635</vt:i4>
      </vt:variant>
      <vt:variant>
        <vt:i4>0</vt:i4>
      </vt:variant>
      <vt:variant>
        <vt:i4>5</vt:i4>
      </vt:variant>
      <vt:variant>
        <vt:lpwstr/>
      </vt:variant>
      <vt:variant>
        <vt:lpwstr>_Toc219264702</vt:lpwstr>
      </vt:variant>
      <vt:variant>
        <vt:i4>1048634</vt:i4>
      </vt:variant>
      <vt:variant>
        <vt:i4>629</vt:i4>
      </vt:variant>
      <vt:variant>
        <vt:i4>0</vt:i4>
      </vt:variant>
      <vt:variant>
        <vt:i4>5</vt:i4>
      </vt:variant>
      <vt:variant>
        <vt:lpwstr/>
      </vt:variant>
      <vt:variant>
        <vt:lpwstr>_Toc219264701</vt:lpwstr>
      </vt:variant>
      <vt:variant>
        <vt:i4>1048634</vt:i4>
      </vt:variant>
      <vt:variant>
        <vt:i4>623</vt:i4>
      </vt:variant>
      <vt:variant>
        <vt:i4>0</vt:i4>
      </vt:variant>
      <vt:variant>
        <vt:i4>5</vt:i4>
      </vt:variant>
      <vt:variant>
        <vt:lpwstr/>
      </vt:variant>
      <vt:variant>
        <vt:lpwstr>_Toc219264700</vt:lpwstr>
      </vt:variant>
      <vt:variant>
        <vt:i4>1638459</vt:i4>
      </vt:variant>
      <vt:variant>
        <vt:i4>617</vt:i4>
      </vt:variant>
      <vt:variant>
        <vt:i4>0</vt:i4>
      </vt:variant>
      <vt:variant>
        <vt:i4>5</vt:i4>
      </vt:variant>
      <vt:variant>
        <vt:lpwstr/>
      </vt:variant>
      <vt:variant>
        <vt:lpwstr>_Toc219264699</vt:lpwstr>
      </vt:variant>
      <vt:variant>
        <vt:i4>1638459</vt:i4>
      </vt:variant>
      <vt:variant>
        <vt:i4>611</vt:i4>
      </vt:variant>
      <vt:variant>
        <vt:i4>0</vt:i4>
      </vt:variant>
      <vt:variant>
        <vt:i4>5</vt:i4>
      </vt:variant>
      <vt:variant>
        <vt:lpwstr/>
      </vt:variant>
      <vt:variant>
        <vt:lpwstr>_Toc219264698</vt:lpwstr>
      </vt:variant>
      <vt:variant>
        <vt:i4>1638459</vt:i4>
      </vt:variant>
      <vt:variant>
        <vt:i4>605</vt:i4>
      </vt:variant>
      <vt:variant>
        <vt:i4>0</vt:i4>
      </vt:variant>
      <vt:variant>
        <vt:i4>5</vt:i4>
      </vt:variant>
      <vt:variant>
        <vt:lpwstr/>
      </vt:variant>
      <vt:variant>
        <vt:lpwstr>_Toc219264697</vt:lpwstr>
      </vt:variant>
      <vt:variant>
        <vt:i4>1638459</vt:i4>
      </vt:variant>
      <vt:variant>
        <vt:i4>599</vt:i4>
      </vt:variant>
      <vt:variant>
        <vt:i4>0</vt:i4>
      </vt:variant>
      <vt:variant>
        <vt:i4>5</vt:i4>
      </vt:variant>
      <vt:variant>
        <vt:lpwstr/>
      </vt:variant>
      <vt:variant>
        <vt:lpwstr>_Toc219264696</vt:lpwstr>
      </vt:variant>
      <vt:variant>
        <vt:i4>1638459</vt:i4>
      </vt:variant>
      <vt:variant>
        <vt:i4>593</vt:i4>
      </vt:variant>
      <vt:variant>
        <vt:i4>0</vt:i4>
      </vt:variant>
      <vt:variant>
        <vt:i4>5</vt:i4>
      </vt:variant>
      <vt:variant>
        <vt:lpwstr/>
      </vt:variant>
      <vt:variant>
        <vt:lpwstr>_Toc219264695</vt:lpwstr>
      </vt:variant>
      <vt:variant>
        <vt:i4>1638459</vt:i4>
      </vt:variant>
      <vt:variant>
        <vt:i4>587</vt:i4>
      </vt:variant>
      <vt:variant>
        <vt:i4>0</vt:i4>
      </vt:variant>
      <vt:variant>
        <vt:i4>5</vt:i4>
      </vt:variant>
      <vt:variant>
        <vt:lpwstr/>
      </vt:variant>
      <vt:variant>
        <vt:lpwstr>_Toc219264694</vt:lpwstr>
      </vt:variant>
      <vt:variant>
        <vt:i4>1638459</vt:i4>
      </vt:variant>
      <vt:variant>
        <vt:i4>581</vt:i4>
      </vt:variant>
      <vt:variant>
        <vt:i4>0</vt:i4>
      </vt:variant>
      <vt:variant>
        <vt:i4>5</vt:i4>
      </vt:variant>
      <vt:variant>
        <vt:lpwstr/>
      </vt:variant>
      <vt:variant>
        <vt:lpwstr>_Toc219264693</vt:lpwstr>
      </vt:variant>
      <vt:variant>
        <vt:i4>1638459</vt:i4>
      </vt:variant>
      <vt:variant>
        <vt:i4>575</vt:i4>
      </vt:variant>
      <vt:variant>
        <vt:i4>0</vt:i4>
      </vt:variant>
      <vt:variant>
        <vt:i4>5</vt:i4>
      </vt:variant>
      <vt:variant>
        <vt:lpwstr/>
      </vt:variant>
      <vt:variant>
        <vt:lpwstr>_Toc219264692</vt:lpwstr>
      </vt:variant>
      <vt:variant>
        <vt:i4>1638459</vt:i4>
      </vt:variant>
      <vt:variant>
        <vt:i4>569</vt:i4>
      </vt:variant>
      <vt:variant>
        <vt:i4>0</vt:i4>
      </vt:variant>
      <vt:variant>
        <vt:i4>5</vt:i4>
      </vt:variant>
      <vt:variant>
        <vt:lpwstr/>
      </vt:variant>
      <vt:variant>
        <vt:lpwstr>_Toc219264691</vt:lpwstr>
      </vt:variant>
      <vt:variant>
        <vt:i4>1638459</vt:i4>
      </vt:variant>
      <vt:variant>
        <vt:i4>563</vt:i4>
      </vt:variant>
      <vt:variant>
        <vt:i4>0</vt:i4>
      </vt:variant>
      <vt:variant>
        <vt:i4>5</vt:i4>
      </vt:variant>
      <vt:variant>
        <vt:lpwstr/>
      </vt:variant>
      <vt:variant>
        <vt:lpwstr>_Toc219264690</vt:lpwstr>
      </vt:variant>
      <vt:variant>
        <vt:i4>1572923</vt:i4>
      </vt:variant>
      <vt:variant>
        <vt:i4>557</vt:i4>
      </vt:variant>
      <vt:variant>
        <vt:i4>0</vt:i4>
      </vt:variant>
      <vt:variant>
        <vt:i4>5</vt:i4>
      </vt:variant>
      <vt:variant>
        <vt:lpwstr/>
      </vt:variant>
      <vt:variant>
        <vt:lpwstr>_Toc219264689</vt:lpwstr>
      </vt:variant>
      <vt:variant>
        <vt:i4>1572923</vt:i4>
      </vt:variant>
      <vt:variant>
        <vt:i4>551</vt:i4>
      </vt:variant>
      <vt:variant>
        <vt:i4>0</vt:i4>
      </vt:variant>
      <vt:variant>
        <vt:i4>5</vt:i4>
      </vt:variant>
      <vt:variant>
        <vt:lpwstr/>
      </vt:variant>
      <vt:variant>
        <vt:lpwstr>_Toc219264688</vt:lpwstr>
      </vt:variant>
      <vt:variant>
        <vt:i4>1572923</vt:i4>
      </vt:variant>
      <vt:variant>
        <vt:i4>545</vt:i4>
      </vt:variant>
      <vt:variant>
        <vt:i4>0</vt:i4>
      </vt:variant>
      <vt:variant>
        <vt:i4>5</vt:i4>
      </vt:variant>
      <vt:variant>
        <vt:lpwstr/>
      </vt:variant>
      <vt:variant>
        <vt:lpwstr>_Toc219264687</vt:lpwstr>
      </vt:variant>
      <vt:variant>
        <vt:i4>1572923</vt:i4>
      </vt:variant>
      <vt:variant>
        <vt:i4>539</vt:i4>
      </vt:variant>
      <vt:variant>
        <vt:i4>0</vt:i4>
      </vt:variant>
      <vt:variant>
        <vt:i4>5</vt:i4>
      </vt:variant>
      <vt:variant>
        <vt:lpwstr/>
      </vt:variant>
      <vt:variant>
        <vt:lpwstr>_Toc219264686</vt:lpwstr>
      </vt:variant>
      <vt:variant>
        <vt:i4>1572923</vt:i4>
      </vt:variant>
      <vt:variant>
        <vt:i4>533</vt:i4>
      </vt:variant>
      <vt:variant>
        <vt:i4>0</vt:i4>
      </vt:variant>
      <vt:variant>
        <vt:i4>5</vt:i4>
      </vt:variant>
      <vt:variant>
        <vt:lpwstr/>
      </vt:variant>
      <vt:variant>
        <vt:lpwstr>_Toc219264685</vt:lpwstr>
      </vt:variant>
      <vt:variant>
        <vt:i4>1572923</vt:i4>
      </vt:variant>
      <vt:variant>
        <vt:i4>527</vt:i4>
      </vt:variant>
      <vt:variant>
        <vt:i4>0</vt:i4>
      </vt:variant>
      <vt:variant>
        <vt:i4>5</vt:i4>
      </vt:variant>
      <vt:variant>
        <vt:lpwstr/>
      </vt:variant>
      <vt:variant>
        <vt:lpwstr>_Toc219264684</vt:lpwstr>
      </vt:variant>
      <vt:variant>
        <vt:i4>1572923</vt:i4>
      </vt:variant>
      <vt:variant>
        <vt:i4>521</vt:i4>
      </vt:variant>
      <vt:variant>
        <vt:i4>0</vt:i4>
      </vt:variant>
      <vt:variant>
        <vt:i4>5</vt:i4>
      </vt:variant>
      <vt:variant>
        <vt:lpwstr/>
      </vt:variant>
      <vt:variant>
        <vt:lpwstr>_Toc219264683</vt:lpwstr>
      </vt:variant>
      <vt:variant>
        <vt:i4>1572923</vt:i4>
      </vt:variant>
      <vt:variant>
        <vt:i4>515</vt:i4>
      </vt:variant>
      <vt:variant>
        <vt:i4>0</vt:i4>
      </vt:variant>
      <vt:variant>
        <vt:i4>5</vt:i4>
      </vt:variant>
      <vt:variant>
        <vt:lpwstr/>
      </vt:variant>
      <vt:variant>
        <vt:lpwstr>_Toc219264682</vt:lpwstr>
      </vt:variant>
      <vt:variant>
        <vt:i4>1572923</vt:i4>
      </vt:variant>
      <vt:variant>
        <vt:i4>509</vt:i4>
      </vt:variant>
      <vt:variant>
        <vt:i4>0</vt:i4>
      </vt:variant>
      <vt:variant>
        <vt:i4>5</vt:i4>
      </vt:variant>
      <vt:variant>
        <vt:lpwstr/>
      </vt:variant>
      <vt:variant>
        <vt:lpwstr>_Toc219264681</vt:lpwstr>
      </vt:variant>
      <vt:variant>
        <vt:i4>1572923</vt:i4>
      </vt:variant>
      <vt:variant>
        <vt:i4>503</vt:i4>
      </vt:variant>
      <vt:variant>
        <vt:i4>0</vt:i4>
      </vt:variant>
      <vt:variant>
        <vt:i4>5</vt:i4>
      </vt:variant>
      <vt:variant>
        <vt:lpwstr/>
      </vt:variant>
      <vt:variant>
        <vt:lpwstr>_Toc219264680</vt:lpwstr>
      </vt:variant>
      <vt:variant>
        <vt:i4>1507387</vt:i4>
      </vt:variant>
      <vt:variant>
        <vt:i4>497</vt:i4>
      </vt:variant>
      <vt:variant>
        <vt:i4>0</vt:i4>
      </vt:variant>
      <vt:variant>
        <vt:i4>5</vt:i4>
      </vt:variant>
      <vt:variant>
        <vt:lpwstr/>
      </vt:variant>
      <vt:variant>
        <vt:lpwstr>_Toc219264679</vt:lpwstr>
      </vt:variant>
      <vt:variant>
        <vt:i4>1507387</vt:i4>
      </vt:variant>
      <vt:variant>
        <vt:i4>491</vt:i4>
      </vt:variant>
      <vt:variant>
        <vt:i4>0</vt:i4>
      </vt:variant>
      <vt:variant>
        <vt:i4>5</vt:i4>
      </vt:variant>
      <vt:variant>
        <vt:lpwstr/>
      </vt:variant>
      <vt:variant>
        <vt:lpwstr>_Toc219264678</vt:lpwstr>
      </vt:variant>
      <vt:variant>
        <vt:i4>1507387</vt:i4>
      </vt:variant>
      <vt:variant>
        <vt:i4>485</vt:i4>
      </vt:variant>
      <vt:variant>
        <vt:i4>0</vt:i4>
      </vt:variant>
      <vt:variant>
        <vt:i4>5</vt:i4>
      </vt:variant>
      <vt:variant>
        <vt:lpwstr/>
      </vt:variant>
      <vt:variant>
        <vt:lpwstr>_Toc219264677</vt:lpwstr>
      </vt:variant>
      <vt:variant>
        <vt:i4>1507387</vt:i4>
      </vt:variant>
      <vt:variant>
        <vt:i4>479</vt:i4>
      </vt:variant>
      <vt:variant>
        <vt:i4>0</vt:i4>
      </vt:variant>
      <vt:variant>
        <vt:i4>5</vt:i4>
      </vt:variant>
      <vt:variant>
        <vt:lpwstr/>
      </vt:variant>
      <vt:variant>
        <vt:lpwstr>_Toc219264676</vt:lpwstr>
      </vt:variant>
      <vt:variant>
        <vt:i4>1507387</vt:i4>
      </vt:variant>
      <vt:variant>
        <vt:i4>473</vt:i4>
      </vt:variant>
      <vt:variant>
        <vt:i4>0</vt:i4>
      </vt:variant>
      <vt:variant>
        <vt:i4>5</vt:i4>
      </vt:variant>
      <vt:variant>
        <vt:lpwstr/>
      </vt:variant>
      <vt:variant>
        <vt:lpwstr>_Toc219264675</vt:lpwstr>
      </vt:variant>
      <vt:variant>
        <vt:i4>1507387</vt:i4>
      </vt:variant>
      <vt:variant>
        <vt:i4>467</vt:i4>
      </vt:variant>
      <vt:variant>
        <vt:i4>0</vt:i4>
      </vt:variant>
      <vt:variant>
        <vt:i4>5</vt:i4>
      </vt:variant>
      <vt:variant>
        <vt:lpwstr/>
      </vt:variant>
      <vt:variant>
        <vt:lpwstr>_Toc219264674</vt:lpwstr>
      </vt:variant>
      <vt:variant>
        <vt:i4>1507387</vt:i4>
      </vt:variant>
      <vt:variant>
        <vt:i4>461</vt:i4>
      </vt:variant>
      <vt:variant>
        <vt:i4>0</vt:i4>
      </vt:variant>
      <vt:variant>
        <vt:i4>5</vt:i4>
      </vt:variant>
      <vt:variant>
        <vt:lpwstr/>
      </vt:variant>
      <vt:variant>
        <vt:lpwstr>_Toc219264673</vt:lpwstr>
      </vt:variant>
      <vt:variant>
        <vt:i4>1507387</vt:i4>
      </vt:variant>
      <vt:variant>
        <vt:i4>455</vt:i4>
      </vt:variant>
      <vt:variant>
        <vt:i4>0</vt:i4>
      </vt:variant>
      <vt:variant>
        <vt:i4>5</vt:i4>
      </vt:variant>
      <vt:variant>
        <vt:lpwstr/>
      </vt:variant>
      <vt:variant>
        <vt:lpwstr>_Toc219264672</vt:lpwstr>
      </vt:variant>
      <vt:variant>
        <vt:i4>1507387</vt:i4>
      </vt:variant>
      <vt:variant>
        <vt:i4>449</vt:i4>
      </vt:variant>
      <vt:variant>
        <vt:i4>0</vt:i4>
      </vt:variant>
      <vt:variant>
        <vt:i4>5</vt:i4>
      </vt:variant>
      <vt:variant>
        <vt:lpwstr/>
      </vt:variant>
      <vt:variant>
        <vt:lpwstr>_Toc219264671</vt:lpwstr>
      </vt:variant>
      <vt:variant>
        <vt:i4>1507387</vt:i4>
      </vt:variant>
      <vt:variant>
        <vt:i4>443</vt:i4>
      </vt:variant>
      <vt:variant>
        <vt:i4>0</vt:i4>
      </vt:variant>
      <vt:variant>
        <vt:i4>5</vt:i4>
      </vt:variant>
      <vt:variant>
        <vt:lpwstr/>
      </vt:variant>
      <vt:variant>
        <vt:lpwstr>_Toc219264670</vt:lpwstr>
      </vt:variant>
      <vt:variant>
        <vt:i4>1441851</vt:i4>
      </vt:variant>
      <vt:variant>
        <vt:i4>437</vt:i4>
      </vt:variant>
      <vt:variant>
        <vt:i4>0</vt:i4>
      </vt:variant>
      <vt:variant>
        <vt:i4>5</vt:i4>
      </vt:variant>
      <vt:variant>
        <vt:lpwstr/>
      </vt:variant>
      <vt:variant>
        <vt:lpwstr>_Toc219264669</vt:lpwstr>
      </vt:variant>
      <vt:variant>
        <vt:i4>1441851</vt:i4>
      </vt:variant>
      <vt:variant>
        <vt:i4>431</vt:i4>
      </vt:variant>
      <vt:variant>
        <vt:i4>0</vt:i4>
      </vt:variant>
      <vt:variant>
        <vt:i4>5</vt:i4>
      </vt:variant>
      <vt:variant>
        <vt:lpwstr/>
      </vt:variant>
      <vt:variant>
        <vt:lpwstr>_Toc219264668</vt:lpwstr>
      </vt:variant>
      <vt:variant>
        <vt:i4>1441851</vt:i4>
      </vt:variant>
      <vt:variant>
        <vt:i4>425</vt:i4>
      </vt:variant>
      <vt:variant>
        <vt:i4>0</vt:i4>
      </vt:variant>
      <vt:variant>
        <vt:i4>5</vt:i4>
      </vt:variant>
      <vt:variant>
        <vt:lpwstr/>
      </vt:variant>
      <vt:variant>
        <vt:lpwstr>_Toc219264667</vt:lpwstr>
      </vt:variant>
      <vt:variant>
        <vt:i4>1441851</vt:i4>
      </vt:variant>
      <vt:variant>
        <vt:i4>419</vt:i4>
      </vt:variant>
      <vt:variant>
        <vt:i4>0</vt:i4>
      </vt:variant>
      <vt:variant>
        <vt:i4>5</vt:i4>
      </vt:variant>
      <vt:variant>
        <vt:lpwstr/>
      </vt:variant>
      <vt:variant>
        <vt:lpwstr>_Toc219264666</vt:lpwstr>
      </vt:variant>
      <vt:variant>
        <vt:i4>1441851</vt:i4>
      </vt:variant>
      <vt:variant>
        <vt:i4>413</vt:i4>
      </vt:variant>
      <vt:variant>
        <vt:i4>0</vt:i4>
      </vt:variant>
      <vt:variant>
        <vt:i4>5</vt:i4>
      </vt:variant>
      <vt:variant>
        <vt:lpwstr/>
      </vt:variant>
      <vt:variant>
        <vt:lpwstr>_Toc219264665</vt:lpwstr>
      </vt:variant>
      <vt:variant>
        <vt:i4>1441851</vt:i4>
      </vt:variant>
      <vt:variant>
        <vt:i4>407</vt:i4>
      </vt:variant>
      <vt:variant>
        <vt:i4>0</vt:i4>
      </vt:variant>
      <vt:variant>
        <vt:i4>5</vt:i4>
      </vt:variant>
      <vt:variant>
        <vt:lpwstr/>
      </vt:variant>
      <vt:variant>
        <vt:lpwstr>_Toc219264664</vt:lpwstr>
      </vt:variant>
      <vt:variant>
        <vt:i4>1441851</vt:i4>
      </vt:variant>
      <vt:variant>
        <vt:i4>401</vt:i4>
      </vt:variant>
      <vt:variant>
        <vt:i4>0</vt:i4>
      </vt:variant>
      <vt:variant>
        <vt:i4>5</vt:i4>
      </vt:variant>
      <vt:variant>
        <vt:lpwstr/>
      </vt:variant>
      <vt:variant>
        <vt:lpwstr>_Toc219264663</vt:lpwstr>
      </vt:variant>
      <vt:variant>
        <vt:i4>1441851</vt:i4>
      </vt:variant>
      <vt:variant>
        <vt:i4>395</vt:i4>
      </vt:variant>
      <vt:variant>
        <vt:i4>0</vt:i4>
      </vt:variant>
      <vt:variant>
        <vt:i4>5</vt:i4>
      </vt:variant>
      <vt:variant>
        <vt:lpwstr/>
      </vt:variant>
      <vt:variant>
        <vt:lpwstr>_Toc219264662</vt:lpwstr>
      </vt:variant>
      <vt:variant>
        <vt:i4>1441851</vt:i4>
      </vt:variant>
      <vt:variant>
        <vt:i4>389</vt:i4>
      </vt:variant>
      <vt:variant>
        <vt:i4>0</vt:i4>
      </vt:variant>
      <vt:variant>
        <vt:i4>5</vt:i4>
      </vt:variant>
      <vt:variant>
        <vt:lpwstr/>
      </vt:variant>
      <vt:variant>
        <vt:lpwstr>_Toc219264661</vt:lpwstr>
      </vt:variant>
      <vt:variant>
        <vt:i4>1441851</vt:i4>
      </vt:variant>
      <vt:variant>
        <vt:i4>383</vt:i4>
      </vt:variant>
      <vt:variant>
        <vt:i4>0</vt:i4>
      </vt:variant>
      <vt:variant>
        <vt:i4>5</vt:i4>
      </vt:variant>
      <vt:variant>
        <vt:lpwstr/>
      </vt:variant>
      <vt:variant>
        <vt:lpwstr>_Toc219264660</vt:lpwstr>
      </vt:variant>
      <vt:variant>
        <vt:i4>1376315</vt:i4>
      </vt:variant>
      <vt:variant>
        <vt:i4>377</vt:i4>
      </vt:variant>
      <vt:variant>
        <vt:i4>0</vt:i4>
      </vt:variant>
      <vt:variant>
        <vt:i4>5</vt:i4>
      </vt:variant>
      <vt:variant>
        <vt:lpwstr/>
      </vt:variant>
      <vt:variant>
        <vt:lpwstr>_Toc219264659</vt:lpwstr>
      </vt:variant>
      <vt:variant>
        <vt:i4>1376315</vt:i4>
      </vt:variant>
      <vt:variant>
        <vt:i4>371</vt:i4>
      </vt:variant>
      <vt:variant>
        <vt:i4>0</vt:i4>
      </vt:variant>
      <vt:variant>
        <vt:i4>5</vt:i4>
      </vt:variant>
      <vt:variant>
        <vt:lpwstr/>
      </vt:variant>
      <vt:variant>
        <vt:lpwstr>_Toc219264658</vt:lpwstr>
      </vt:variant>
      <vt:variant>
        <vt:i4>1376315</vt:i4>
      </vt:variant>
      <vt:variant>
        <vt:i4>365</vt:i4>
      </vt:variant>
      <vt:variant>
        <vt:i4>0</vt:i4>
      </vt:variant>
      <vt:variant>
        <vt:i4>5</vt:i4>
      </vt:variant>
      <vt:variant>
        <vt:lpwstr/>
      </vt:variant>
      <vt:variant>
        <vt:lpwstr>_Toc219264657</vt:lpwstr>
      </vt:variant>
      <vt:variant>
        <vt:i4>1376315</vt:i4>
      </vt:variant>
      <vt:variant>
        <vt:i4>359</vt:i4>
      </vt:variant>
      <vt:variant>
        <vt:i4>0</vt:i4>
      </vt:variant>
      <vt:variant>
        <vt:i4>5</vt:i4>
      </vt:variant>
      <vt:variant>
        <vt:lpwstr/>
      </vt:variant>
      <vt:variant>
        <vt:lpwstr>_Toc219264656</vt:lpwstr>
      </vt:variant>
      <vt:variant>
        <vt:i4>1376315</vt:i4>
      </vt:variant>
      <vt:variant>
        <vt:i4>353</vt:i4>
      </vt:variant>
      <vt:variant>
        <vt:i4>0</vt:i4>
      </vt:variant>
      <vt:variant>
        <vt:i4>5</vt:i4>
      </vt:variant>
      <vt:variant>
        <vt:lpwstr/>
      </vt:variant>
      <vt:variant>
        <vt:lpwstr>_Toc219264655</vt:lpwstr>
      </vt:variant>
      <vt:variant>
        <vt:i4>1376315</vt:i4>
      </vt:variant>
      <vt:variant>
        <vt:i4>347</vt:i4>
      </vt:variant>
      <vt:variant>
        <vt:i4>0</vt:i4>
      </vt:variant>
      <vt:variant>
        <vt:i4>5</vt:i4>
      </vt:variant>
      <vt:variant>
        <vt:lpwstr/>
      </vt:variant>
      <vt:variant>
        <vt:lpwstr>_Toc219264654</vt:lpwstr>
      </vt:variant>
      <vt:variant>
        <vt:i4>1376315</vt:i4>
      </vt:variant>
      <vt:variant>
        <vt:i4>341</vt:i4>
      </vt:variant>
      <vt:variant>
        <vt:i4>0</vt:i4>
      </vt:variant>
      <vt:variant>
        <vt:i4>5</vt:i4>
      </vt:variant>
      <vt:variant>
        <vt:lpwstr/>
      </vt:variant>
      <vt:variant>
        <vt:lpwstr>_Toc219264653</vt:lpwstr>
      </vt:variant>
      <vt:variant>
        <vt:i4>1376315</vt:i4>
      </vt:variant>
      <vt:variant>
        <vt:i4>335</vt:i4>
      </vt:variant>
      <vt:variant>
        <vt:i4>0</vt:i4>
      </vt:variant>
      <vt:variant>
        <vt:i4>5</vt:i4>
      </vt:variant>
      <vt:variant>
        <vt:lpwstr/>
      </vt:variant>
      <vt:variant>
        <vt:lpwstr>_Toc219264652</vt:lpwstr>
      </vt:variant>
      <vt:variant>
        <vt:i4>1376315</vt:i4>
      </vt:variant>
      <vt:variant>
        <vt:i4>329</vt:i4>
      </vt:variant>
      <vt:variant>
        <vt:i4>0</vt:i4>
      </vt:variant>
      <vt:variant>
        <vt:i4>5</vt:i4>
      </vt:variant>
      <vt:variant>
        <vt:lpwstr/>
      </vt:variant>
      <vt:variant>
        <vt:lpwstr>_Toc219264651</vt:lpwstr>
      </vt:variant>
      <vt:variant>
        <vt:i4>1376315</vt:i4>
      </vt:variant>
      <vt:variant>
        <vt:i4>323</vt:i4>
      </vt:variant>
      <vt:variant>
        <vt:i4>0</vt:i4>
      </vt:variant>
      <vt:variant>
        <vt:i4>5</vt:i4>
      </vt:variant>
      <vt:variant>
        <vt:lpwstr/>
      </vt:variant>
      <vt:variant>
        <vt:lpwstr>_Toc219264650</vt:lpwstr>
      </vt:variant>
      <vt:variant>
        <vt:i4>1310779</vt:i4>
      </vt:variant>
      <vt:variant>
        <vt:i4>317</vt:i4>
      </vt:variant>
      <vt:variant>
        <vt:i4>0</vt:i4>
      </vt:variant>
      <vt:variant>
        <vt:i4>5</vt:i4>
      </vt:variant>
      <vt:variant>
        <vt:lpwstr/>
      </vt:variant>
      <vt:variant>
        <vt:lpwstr>_Toc219264649</vt:lpwstr>
      </vt:variant>
      <vt:variant>
        <vt:i4>1310779</vt:i4>
      </vt:variant>
      <vt:variant>
        <vt:i4>311</vt:i4>
      </vt:variant>
      <vt:variant>
        <vt:i4>0</vt:i4>
      </vt:variant>
      <vt:variant>
        <vt:i4>5</vt:i4>
      </vt:variant>
      <vt:variant>
        <vt:lpwstr/>
      </vt:variant>
      <vt:variant>
        <vt:lpwstr>_Toc219264648</vt:lpwstr>
      </vt:variant>
      <vt:variant>
        <vt:i4>1310779</vt:i4>
      </vt:variant>
      <vt:variant>
        <vt:i4>305</vt:i4>
      </vt:variant>
      <vt:variant>
        <vt:i4>0</vt:i4>
      </vt:variant>
      <vt:variant>
        <vt:i4>5</vt:i4>
      </vt:variant>
      <vt:variant>
        <vt:lpwstr/>
      </vt:variant>
      <vt:variant>
        <vt:lpwstr>_Toc219264647</vt:lpwstr>
      </vt:variant>
      <vt:variant>
        <vt:i4>1310779</vt:i4>
      </vt:variant>
      <vt:variant>
        <vt:i4>299</vt:i4>
      </vt:variant>
      <vt:variant>
        <vt:i4>0</vt:i4>
      </vt:variant>
      <vt:variant>
        <vt:i4>5</vt:i4>
      </vt:variant>
      <vt:variant>
        <vt:lpwstr/>
      </vt:variant>
      <vt:variant>
        <vt:lpwstr>_Toc219264646</vt:lpwstr>
      </vt:variant>
      <vt:variant>
        <vt:i4>1376313</vt:i4>
      </vt:variant>
      <vt:variant>
        <vt:i4>290</vt:i4>
      </vt:variant>
      <vt:variant>
        <vt:i4>0</vt:i4>
      </vt:variant>
      <vt:variant>
        <vt:i4>5</vt:i4>
      </vt:variant>
      <vt:variant>
        <vt:lpwstr/>
      </vt:variant>
      <vt:variant>
        <vt:lpwstr>_Toc219265445</vt:lpwstr>
      </vt:variant>
      <vt:variant>
        <vt:i4>1376313</vt:i4>
      </vt:variant>
      <vt:variant>
        <vt:i4>284</vt:i4>
      </vt:variant>
      <vt:variant>
        <vt:i4>0</vt:i4>
      </vt:variant>
      <vt:variant>
        <vt:i4>5</vt:i4>
      </vt:variant>
      <vt:variant>
        <vt:lpwstr/>
      </vt:variant>
      <vt:variant>
        <vt:lpwstr>_Toc219265444</vt:lpwstr>
      </vt:variant>
      <vt:variant>
        <vt:i4>1376313</vt:i4>
      </vt:variant>
      <vt:variant>
        <vt:i4>278</vt:i4>
      </vt:variant>
      <vt:variant>
        <vt:i4>0</vt:i4>
      </vt:variant>
      <vt:variant>
        <vt:i4>5</vt:i4>
      </vt:variant>
      <vt:variant>
        <vt:lpwstr/>
      </vt:variant>
      <vt:variant>
        <vt:lpwstr>_Toc219265443</vt:lpwstr>
      </vt:variant>
      <vt:variant>
        <vt:i4>1376313</vt:i4>
      </vt:variant>
      <vt:variant>
        <vt:i4>272</vt:i4>
      </vt:variant>
      <vt:variant>
        <vt:i4>0</vt:i4>
      </vt:variant>
      <vt:variant>
        <vt:i4>5</vt:i4>
      </vt:variant>
      <vt:variant>
        <vt:lpwstr/>
      </vt:variant>
      <vt:variant>
        <vt:lpwstr>_Toc219265442</vt:lpwstr>
      </vt:variant>
      <vt:variant>
        <vt:i4>1376313</vt:i4>
      </vt:variant>
      <vt:variant>
        <vt:i4>266</vt:i4>
      </vt:variant>
      <vt:variant>
        <vt:i4>0</vt:i4>
      </vt:variant>
      <vt:variant>
        <vt:i4>5</vt:i4>
      </vt:variant>
      <vt:variant>
        <vt:lpwstr/>
      </vt:variant>
      <vt:variant>
        <vt:lpwstr>_Toc219265441</vt:lpwstr>
      </vt:variant>
      <vt:variant>
        <vt:i4>1376313</vt:i4>
      </vt:variant>
      <vt:variant>
        <vt:i4>260</vt:i4>
      </vt:variant>
      <vt:variant>
        <vt:i4>0</vt:i4>
      </vt:variant>
      <vt:variant>
        <vt:i4>5</vt:i4>
      </vt:variant>
      <vt:variant>
        <vt:lpwstr/>
      </vt:variant>
      <vt:variant>
        <vt:lpwstr>_Toc219265440</vt:lpwstr>
      </vt:variant>
      <vt:variant>
        <vt:i4>1179705</vt:i4>
      </vt:variant>
      <vt:variant>
        <vt:i4>254</vt:i4>
      </vt:variant>
      <vt:variant>
        <vt:i4>0</vt:i4>
      </vt:variant>
      <vt:variant>
        <vt:i4>5</vt:i4>
      </vt:variant>
      <vt:variant>
        <vt:lpwstr/>
      </vt:variant>
      <vt:variant>
        <vt:lpwstr>_Toc219265439</vt:lpwstr>
      </vt:variant>
      <vt:variant>
        <vt:i4>1179705</vt:i4>
      </vt:variant>
      <vt:variant>
        <vt:i4>248</vt:i4>
      </vt:variant>
      <vt:variant>
        <vt:i4>0</vt:i4>
      </vt:variant>
      <vt:variant>
        <vt:i4>5</vt:i4>
      </vt:variant>
      <vt:variant>
        <vt:lpwstr/>
      </vt:variant>
      <vt:variant>
        <vt:lpwstr>_Toc219265438</vt:lpwstr>
      </vt:variant>
      <vt:variant>
        <vt:i4>1179705</vt:i4>
      </vt:variant>
      <vt:variant>
        <vt:i4>242</vt:i4>
      </vt:variant>
      <vt:variant>
        <vt:i4>0</vt:i4>
      </vt:variant>
      <vt:variant>
        <vt:i4>5</vt:i4>
      </vt:variant>
      <vt:variant>
        <vt:lpwstr/>
      </vt:variant>
      <vt:variant>
        <vt:lpwstr>_Toc219265437</vt:lpwstr>
      </vt:variant>
      <vt:variant>
        <vt:i4>1179705</vt:i4>
      </vt:variant>
      <vt:variant>
        <vt:i4>236</vt:i4>
      </vt:variant>
      <vt:variant>
        <vt:i4>0</vt:i4>
      </vt:variant>
      <vt:variant>
        <vt:i4>5</vt:i4>
      </vt:variant>
      <vt:variant>
        <vt:lpwstr/>
      </vt:variant>
      <vt:variant>
        <vt:lpwstr>_Toc219265436</vt:lpwstr>
      </vt:variant>
      <vt:variant>
        <vt:i4>1179705</vt:i4>
      </vt:variant>
      <vt:variant>
        <vt:i4>230</vt:i4>
      </vt:variant>
      <vt:variant>
        <vt:i4>0</vt:i4>
      </vt:variant>
      <vt:variant>
        <vt:i4>5</vt:i4>
      </vt:variant>
      <vt:variant>
        <vt:lpwstr/>
      </vt:variant>
      <vt:variant>
        <vt:lpwstr>_Toc219265435</vt:lpwstr>
      </vt:variant>
      <vt:variant>
        <vt:i4>1179705</vt:i4>
      </vt:variant>
      <vt:variant>
        <vt:i4>224</vt:i4>
      </vt:variant>
      <vt:variant>
        <vt:i4>0</vt:i4>
      </vt:variant>
      <vt:variant>
        <vt:i4>5</vt:i4>
      </vt:variant>
      <vt:variant>
        <vt:lpwstr/>
      </vt:variant>
      <vt:variant>
        <vt:lpwstr>_Toc219265434</vt:lpwstr>
      </vt:variant>
      <vt:variant>
        <vt:i4>1179705</vt:i4>
      </vt:variant>
      <vt:variant>
        <vt:i4>218</vt:i4>
      </vt:variant>
      <vt:variant>
        <vt:i4>0</vt:i4>
      </vt:variant>
      <vt:variant>
        <vt:i4>5</vt:i4>
      </vt:variant>
      <vt:variant>
        <vt:lpwstr/>
      </vt:variant>
      <vt:variant>
        <vt:lpwstr>_Toc219265433</vt:lpwstr>
      </vt:variant>
      <vt:variant>
        <vt:i4>1179705</vt:i4>
      </vt:variant>
      <vt:variant>
        <vt:i4>212</vt:i4>
      </vt:variant>
      <vt:variant>
        <vt:i4>0</vt:i4>
      </vt:variant>
      <vt:variant>
        <vt:i4>5</vt:i4>
      </vt:variant>
      <vt:variant>
        <vt:lpwstr/>
      </vt:variant>
      <vt:variant>
        <vt:lpwstr>_Toc219265432</vt:lpwstr>
      </vt:variant>
      <vt:variant>
        <vt:i4>1179705</vt:i4>
      </vt:variant>
      <vt:variant>
        <vt:i4>206</vt:i4>
      </vt:variant>
      <vt:variant>
        <vt:i4>0</vt:i4>
      </vt:variant>
      <vt:variant>
        <vt:i4>5</vt:i4>
      </vt:variant>
      <vt:variant>
        <vt:lpwstr/>
      </vt:variant>
      <vt:variant>
        <vt:lpwstr>_Toc219265431</vt:lpwstr>
      </vt:variant>
      <vt:variant>
        <vt:i4>1179705</vt:i4>
      </vt:variant>
      <vt:variant>
        <vt:i4>200</vt:i4>
      </vt:variant>
      <vt:variant>
        <vt:i4>0</vt:i4>
      </vt:variant>
      <vt:variant>
        <vt:i4>5</vt:i4>
      </vt:variant>
      <vt:variant>
        <vt:lpwstr/>
      </vt:variant>
      <vt:variant>
        <vt:lpwstr>_Toc219265430</vt:lpwstr>
      </vt:variant>
      <vt:variant>
        <vt:i4>1245241</vt:i4>
      </vt:variant>
      <vt:variant>
        <vt:i4>194</vt:i4>
      </vt:variant>
      <vt:variant>
        <vt:i4>0</vt:i4>
      </vt:variant>
      <vt:variant>
        <vt:i4>5</vt:i4>
      </vt:variant>
      <vt:variant>
        <vt:lpwstr/>
      </vt:variant>
      <vt:variant>
        <vt:lpwstr>_Toc219265429</vt:lpwstr>
      </vt:variant>
      <vt:variant>
        <vt:i4>1245241</vt:i4>
      </vt:variant>
      <vt:variant>
        <vt:i4>188</vt:i4>
      </vt:variant>
      <vt:variant>
        <vt:i4>0</vt:i4>
      </vt:variant>
      <vt:variant>
        <vt:i4>5</vt:i4>
      </vt:variant>
      <vt:variant>
        <vt:lpwstr/>
      </vt:variant>
      <vt:variant>
        <vt:lpwstr>_Toc219265428</vt:lpwstr>
      </vt:variant>
      <vt:variant>
        <vt:i4>1245241</vt:i4>
      </vt:variant>
      <vt:variant>
        <vt:i4>182</vt:i4>
      </vt:variant>
      <vt:variant>
        <vt:i4>0</vt:i4>
      </vt:variant>
      <vt:variant>
        <vt:i4>5</vt:i4>
      </vt:variant>
      <vt:variant>
        <vt:lpwstr/>
      </vt:variant>
      <vt:variant>
        <vt:lpwstr>_Toc219265427</vt:lpwstr>
      </vt:variant>
      <vt:variant>
        <vt:i4>1245241</vt:i4>
      </vt:variant>
      <vt:variant>
        <vt:i4>176</vt:i4>
      </vt:variant>
      <vt:variant>
        <vt:i4>0</vt:i4>
      </vt:variant>
      <vt:variant>
        <vt:i4>5</vt:i4>
      </vt:variant>
      <vt:variant>
        <vt:lpwstr/>
      </vt:variant>
      <vt:variant>
        <vt:lpwstr>_Toc219265426</vt:lpwstr>
      </vt:variant>
      <vt:variant>
        <vt:i4>1245241</vt:i4>
      </vt:variant>
      <vt:variant>
        <vt:i4>170</vt:i4>
      </vt:variant>
      <vt:variant>
        <vt:i4>0</vt:i4>
      </vt:variant>
      <vt:variant>
        <vt:i4>5</vt:i4>
      </vt:variant>
      <vt:variant>
        <vt:lpwstr/>
      </vt:variant>
      <vt:variant>
        <vt:lpwstr>_Toc219265425</vt:lpwstr>
      </vt:variant>
      <vt:variant>
        <vt:i4>1245241</vt:i4>
      </vt:variant>
      <vt:variant>
        <vt:i4>164</vt:i4>
      </vt:variant>
      <vt:variant>
        <vt:i4>0</vt:i4>
      </vt:variant>
      <vt:variant>
        <vt:i4>5</vt:i4>
      </vt:variant>
      <vt:variant>
        <vt:lpwstr/>
      </vt:variant>
      <vt:variant>
        <vt:lpwstr>_Toc219265424</vt:lpwstr>
      </vt:variant>
      <vt:variant>
        <vt:i4>1245241</vt:i4>
      </vt:variant>
      <vt:variant>
        <vt:i4>158</vt:i4>
      </vt:variant>
      <vt:variant>
        <vt:i4>0</vt:i4>
      </vt:variant>
      <vt:variant>
        <vt:i4>5</vt:i4>
      </vt:variant>
      <vt:variant>
        <vt:lpwstr/>
      </vt:variant>
      <vt:variant>
        <vt:lpwstr>_Toc219265423</vt:lpwstr>
      </vt:variant>
      <vt:variant>
        <vt:i4>1245241</vt:i4>
      </vt:variant>
      <vt:variant>
        <vt:i4>152</vt:i4>
      </vt:variant>
      <vt:variant>
        <vt:i4>0</vt:i4>
      </vt:variant>
      <vt:variant>
        <vt:i4>5</vt:i4>
      </vt:variant>
      <vt:variant>
        <vt:lpwstr/>
      </vt:variant>
      <vt:variant>
        <vt:lpwstr>_Toc219265422</vt:lpwstr>
      </vt:variant>
      <vt:variant>
        <vt:i4>1245241</vt:i4>
      </vt:variant>
      <vt:variant>
        <vt:i4>146</vt:i4>
      </vt:variant>
      <vt:variant>
        <vt:i4>0</vt:i4>
      </vt:variant>
      <vt:variant>
        <vt:i4>5</vt:i4>
      </vt:variant>
      <vt:variant>
        <vt:lpwstr/>
      </vt:variant>
      <vt:variant>
        <vt:lpwstr>_Toc219265421</vt:lpwstr>
      </vt:variant>
      <vt:variant>
        <vt:i4>1245241</vt:i4>
      </vt:variant>
      <vt:variant>
        <vt:i4>140</vt:i4>
      </vt:variant>
      <vt:variant>
        <vt:i4>0</vt:i4>
      </vt:variant>
      <vt:variant>
        <vt:i4>5</vt:i4>
      </vt:variant>
      <vt:variant>
        <vt:lpwstr/>
      </vt:variant>
      <vt:variant>
        <vt:lpwstr>_Toc219265420</vt:lpwstr>
      </vt:variant>
      <vt:variant>
        <vt:i4>1048633</vt:i4>
      </vt:variant>
      <vt:variant>
        <vt:i4>134</vt:i4>
      </vt:variant>
      <vt:variant>
        <vt:i4>0</vt:i4>
      </vt:variant>
      <vt:variant>
        <vt:i4>5</vt:i4>
      </vt:variant>
      <vt:variant>
        <vt:lpwstr/>
      </vt:variant>
      <vt:variant>
        <vt:lpwstr>_Toc219265419</vt:lpwstr>
      </vt:variant>
      <vt:variant>
        <vt:i4>1048633</vt:i4>
      </vt:variant>
      <vt:variant>
        <vt:i4>128</vt:i4>
      </vt:variant>
      <vt:variant>
        <vt:i4>0</vt:i4>
      </vt:variant>
      <vt:variant>
        <vt:i4>5</vt:i4>
      </vt:variant>
      <vt:variant>
        <vt:lpwstr/>
      </vt:variant>
      <vt:variant>
        <vt:lpwstr>_Toc219265418</vt:lpwstr>
      </vt:variant>
      <vt:variant>
        <vt:i4>1048633</vt:i4>
      </vt:variant>
      <vt:variant>
        <vt:i4>122</vt:i4>
      </vt:variant>
      <vt:variant>
        <vt:i4>0</vt:i4>
      </vt:variant>
      <vt:variant>
        <vt:i4>5</vt:i4>
      </vt:variant>
      <vt:variant>
        <vt:lpwstr/>
      </vt:variant>
      <vt:variant>
        <vt:lpwstr>_Toc219265417</vt:lpwstr>
      </vt:variant>
      <vt:variant>
        <vt:i4>1048633</vt:i4>
      </vt:variant>
      <vt:variant>
        <vt:i4>116</vt:i4>
      </vt:variant>
      <vt:variant>
        <vt:i4>0</vt:i4>
      </vt:variant>
      <vt:variant>
        <vt:i4>5</vt:i4>
      </vt:variant>
      <vt:variant>
        <vt:lpwstr/>
      </vt:variant>
      <vt:variant>
        <vt:lpwstr>_Toc219265416</vt:lpwstr>
      </vt:variant>
      <vt:variant>
        <vt:i4>1048633</vt:i4>
      </vt:variant>
      <vt:variant>
        <vt:i4>110</vt:i4>
      </vt:variant>
      <vt:variant>
        <vt:i4>0</vt:i4>
      </vt:variant>
      <vt:variant>
        <vt:i4>5</vt:i4>
      </vt:variant>
      <vt:variant>
        <vt:lpwstr/>
      </vt:variant>
      <vt:variant>
        <vt:lpwstr>_Toc219265415</vt:lpwstr>
      </vt:variant>
      <vt:variant>
        <vt:i4>1048633</vt:i4>
      </vt:variant>
      <vt:variant>
        <vt:i4>104</vt:i4>
      </vt:variant>
      <vt:variant>
        <vt:i4>0</vt:i4>
      </vt:variant>
      <vt:variant>
        <vt:i4>5</vt:i4>
      </vt:variant>
      <vt:variant>
        <vt:lpwstr/>
      </vt:variant>
      <vt:variant>
        <vt:lpwstr>_Toc219265414</vt:lpwstr>
      </vt:variant>
      <vt:variant>
        <vt:i4>1048633</vt:i4>
      </vt:variant>
      <vt:variant>
        <vt:i4>98</vt:i4>
      </vt:variant>
      <vt:variant>
        <vt:i4>0</vt:i4>
      </vt:variant>
      <vt:variant>
        <vt:i4>5</vt:i4>
      </vt:variant>
      <vt:variant>
        <vt:lpwstr/>
      </vt:variant>
      <vt:variant>
        <vt:lpwstr>_Toc219265413</vt:lpwstr>
      </vt:variant>
      <vt:variant>
        <vt:i4>1048633</vt:i4>
      </vt:variant>
      <vt:variant>
        <vt:i4>92</vt:i4>
      </vt:variant>
      <vt:variant>
        <vt:i4>0</vt:i4>
      </vt:variant>
      <vt:variant>
        <vt:i4>5</vt:i4>
      </vt:variant>
      <vt:variant>
        <vt:lpwstr/>
      </vt:variant>
      <vt:variant>
        <vt:lpwstr>_Toc219265412</vt:lpwstr>
      </vt:variant>
      <vt:variant>
        <vt:i4>1048633</vt:i4>
      </vt:variant>
      <vt:variant>
        <vt:i4>86</vt:i4>
      </vt:variant>
      <vt:variant>
        <vt:i4>0</vt:i4>
      </vt:variant>
      <vt:variant>
        <vt:i4>5</vt:i4>
      </vt:variant>
      <vt:variant>
        <vt:lpwstr/>
      </vt:variant>
      <vt:variant>
        <vt:lpwstr>_Toc219265411</vt:lpwstr>
      </vt:variant>
      <vt:variant>
        <vt:i4>1048633</vt:i4>
      </vt:variant>
      <vt:variant>
        <vt:i4>80</vt:i4>
      </vt:variant>
      <vt:variant>
        <vt:i4>0</vt:i4>
      </vt:variant>
      <vt:variant>
        <vt:i4>5</vt:i4>
      </vt:variant>
      <vt:variant>
        <vt:lpwstr/>
      </vt:variant>
      <vt:variant>
        <vt:lpwstr>_Toc219265410</vt:lpwstr>
      </vt:variant>
      <vt:variant>
        <vt:i4>1114169</vt:i4>
      </vt:variant>
      <vt:variant>
        <vt:i4>74</vt:i4>
      </vt:variant>
      <vt:variant>
        <vt:i4>0</vt:i4>
      </vt:variant>
      <vt:variant>
        <vt:i4>5</vt:i4>
      </vt:variant>
      <vt:variant>
        <vt:lpwstr/>
      </vt:variant>
      <vt:variant>
        <vt:lpwstr>_Toc219265409</vt:lpwstr>
      </vt:variant>
      <vt:variant>
        <vt:i4>1114169</vt:i4>
      </vt:variant>
      <vt:variant>
        <vt:i4>68</vt:i4>
      </vt:variant>
      <vt:variant>
        <vt:i4>0</vt:i4>
      </vt:variant>
      <vt:variant>
        <vt:i4>5</vt:i4>
      </vt:variant>
      <vt:variant>
        <vt:lpwstr/>
      </vt:variant>
      <vt:variant>
        <vt:lpwstr>_Toc219265408</vt:lpwstr>
      </vt:variant>
      <vt:variant>
        <vt:i4>1114169</vt:i4>
      </vt:variant>
      <vt:variant>
        <vt:i4>62</vt:i4>
      </vt:variant>
      <vt:variant>
        <vt:i4>0</vt:i4>
      </vt:variant>
      <vt:variant>
        <vt:i4>5</vt:i4>
      </vt:variant>
      <vt:variant>
        <vt:lpwstr/>
      </vt:variant>
      <vt:variant>
        <vt:lpwstr>_Toc219265407</vt:lpwstr>
      </vt:variant>
      <vt:variant>
        <vt:i4>1114169</vt:i4>
      </vt:variant>
      <vt:variant>
        <vt:i4>56</vt:i4>
      </vt:variant>
      <vt:variant>
        <vt:i4>0</vt:i4>
      </vt:variant>
      <vt:variant>
        <vt:i4>5</vt:i4>
      </vt:variant>
      <vt:variant>
        <vt:lpwstr/>
      </vt:variant>
      <vt:variant>
        <vt:lpwstr>_Toc219265406</vt:lpwstr>
      </vt:variant>
      <vt:variant>
        <vt:i4>1114169</vt:i4>
      </vt:variant>
      <vt:variant>
        <vt:i4>50</vt:i4>
      </vt:variant>
      <vt:variant>
        <vt:i4>0</vt:i4>
      </vt:variant>
      <vt:variant>
        <vt:i4>5</vt:i4>
      </vt:variant>
      <vt:variant>
        <vt:lpwstr/>
      </vt:variant>
      <vt:variant>
        <vt:lpwstr>_Toc219265405</vt:lpwstr>
      </vt:variant>
      <vt:variant>
        <vt:i4>1114169</vt:i4>
      </vt:variant>
      <vt:variant>
        <vt:i4>44</vt:i4>
      </vt:variant>
      <vt:variant>
        <vt:i4>0</vt:i4>
      </vt:variant>
      <vt:variant>
        <vt:i4>5</vt:i4>
      </vt:variant>
      <vt:variant>
        <vt:lpwstr/>
      </vt:variant>
      <vt:variant>
        <vt:lpwstr>_Toc219265404</vt:lpwstr>
      </vt:variant>
      <vt:variant>
        <vt:i4>1114169</vt:i4>
      </vt:variant>
      <vt:variant>
        <vt:i4>38</vt:i4>
      </vt:variant>
      <vt:variant>
        <vt:i4>0</vt:i4>
      </vt:variant>
      <vt:variant>
        <vt:i4>5</vt:i4>
      </vt:variant>
      <vt:variant>
        <vt:lpwstr/>
      </vt:variant>
      <vt:variant>
        <vt:lpwstr>_Toc219265403</vt:lpwstr>
      </vt:variant>
      <vt:variant>
        <vt:i4>1114169</vt:i4>
      </vt:variant>
      <vt:variant>
        <vt:i4>32</vt:i4>
      </vt:variant>
      <vt:variant>
        <vt:i4>0</vt:i4>
      </vt:variant>
      <vt:variant>
        <vt:i4>5</vt:i4>
      </vt:variant>
      <vt:variant>
        <vt:lpwstr/>
      </vt:variant>
      <vt:variant>
        <vt:lpwstr>_Toc219265402</vt:lpwstr>
      </vt:variant>
      <vt:variant>
        <vt:i4>1114169</vt:i4>
      </vt:variant>
      <vt:variant>
        <vt:i4>26</vt:i4>
      </vt:variant>
      <vt:variant>
        <vt:i4>0</vt:i4>
      </vt:variant>
      <vt:variant>
        <vt:i4>5</vt:i4>
      </vt:variant>
      <vt:variant>
        <vt:lpwstr/>
      </vt:variant>
      <vt:variant>
        <vt:lpwstr>_Toc219265401</vt:lpwstr>
      </vt:variant>
      <vt:variant>
        <vt:i4>1114169</vt:i4>
      </vt:variant>
      <vt:variant>
        <vt:i4>20</vt:i4>
      </vt:variant>
      <vt:variant>
        <vt:i4>0</vt:i4>
      </vt:variant>
      <vt:variant>
        <vt:i4>5</vt:i4>
      </vt:variant>
      <vt:variant>
        <vt:lpwstr/>
      </vt:variant>
      <vt:variant>
        <vt:lpwstr>_Toc219265400</vt:lpwstr>
      </vt:variant>
      <vt:variant>
        <vt:i4>1572926</vt:i4>
      </vt:variant>
      <vt:variant>
        <vt:i4>14</vt:i4>
      </vt:variant>
      <vt:variant>
        <vt:i4>0</vt:i4>
      </vt:variant>
      <vt:variant>
        <vt:i4>5</vt:i4>
      </vt:variant>
      <vt:variant>
        <vt:lpwstr/>
      </vt:variant>
      <vt:variant>
        <vt:lpwstr>_Toc219265399</vt:lpwstr>
      </vt:variant>
      <vt:variant>
        <vt:i4>1572926</vt:i4>
      </vt:variant>
      <vt:variant>
        <vt:i4>8</vt:i4>
      </vt:variant>
      <vt:variant>
        <vt:i4>0</vt:i4>
      </vt:variant>
      <vt:variant>
        <vt:i4>5</vt:i4>
      </vt:variant>
      <vt:variant>
        <vt:lpwstr/>
      </vt:variant>
      <vt:variant>
        <vt:lpwstr>_Toc219265398</vt:lpwstr>
      </vt:variant>
      <vt:variant>
        <vt:i4>1572926</vt:i4>
      </vt:variant>
      <vt:variant>
        <vt:i4>2</vt:i4>
      </vt:variant>
      <vt:variant>
        <vt:i4>0</vt:i4>
      </vt:variant>
      <vt:variant>
        <vt:i4>5</vt:i4>
      </vt:variant>
      <vt:variant>
        <vt:lpwstr/>
      </vt:variant>
      <vt:variant>
        <vt:lpwstr>_Toc219265397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PRMS Walker Headwaters Model</dc:title>
  <dc:subject/>
  <dc:creator>Anna Makowski</dc:creator>
  <cp:keywords/>
  <dc:description/>
  <cp:lastModifiedBy>Christopher Garner</cp:lastModifiedBy>
  <cp:revision>2</cp:revision>
  <cp:lastPrinted>2013-02-01T20:20:00Z</cp:lastPrinted>
  <dcterms:created xsi:type="dcterms:W3CDTF">2013-02-10T23:38:00Z</dcterms:created>
  <dcterms:modified xsi:type="dcterms:W3CDTF">2013-02-10T23:38:00Z</dcterms:modified>
</cp:coreProperties>
</file>